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B840" w14:textId="068E186A" w:rsidR="00C268C8" w:rsidRPr="00A77355" w:rsidRDefault="00B170B1" w:rsidP="00271BA8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 xml:space="preserve">Zarządzenie Nr </w:t>
      </w:r>
      <w:r w:rsidR="0029495C">
        <w:rPr>
          <w:rFonts w:ascii="Cambria" w:hAnsi="Cambria"/>
          <w:sz w:val="24"/>
          <w:szCs w:val="24"/>
        </w:rPr>
        <w:t>0050/</w:t>
      </w:r>
      <w:r w:rsidR="00753694">
        <w:rPr>
          <w:rFonts w:ascii="Cambria" w:hAnsi="Cambria"/>
          <w:sz w:val="24"/>
          <w:szCs w:val="24"/>
        </w:rPr>
        <w:t>221</w:t>
      </w:r>
      <w:r w:rsidRPr="00A77355">
        <w:rPr>
          <w:rFonts w:ascii="Cambria" w:hAnsi="Cambria"/>
          <w:sz w:val="24"/>
          <w:szCs w:val="24"/>
        </w:rPr>
        <w:t>/202</w:t>
      </w:r>
      <w:r w:rsidR="00EB0F74">
        <w:rPr>
          <w:rFonts w:ascii="Cambria" w:hAnsi="Cambria"/>
          <w:sz w:val="24"/>
          <w:szCs w:val="24"/>
        </w:rPr>
        <w:t>3</w:t>
      </w:r>
    </w:p>
    <w:p w14:paraId="1074871D" w14:textId="172C66A4" w:rsidR="0094685B" w:rsidRPr="00A77355" w:rsidRDefault="00B170B1" w:rsidP="0094685B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Prezydenta Miasta Rzeszowa</w:t>
      </w:r>
    </w:p>
    <w:p w14:paraId="1D6A4DDD" w14:textId="5CC5CDFF" w:rsidR="00E409B4" w:rsidRPr="00A77355" w:rsidRDefault="00E409B4" w:rsidP="0094685B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z dnia</w:t>
      </w:r>
      <w:r w:rsidR="00EB0F74">
        <w:rPr>
          <w:rFonts w:ascii="Cambria" w:hAnsi="Cambria"/>
          <w:sz w:val="24"/>
          <w:szCs w:val="24"/>
        </w:rPr>
        <w:t xml:space="preserve"> </w:t>
      </w:r>
      <w:r w:rsidR="00753694">
        <w:rPr>
          <w:rFonts w:ascii="Cambria" w:hAnsi="Cambria"/>
          <w:sz w:val="24"/>
          <w:szCs w:val="24"/>
        </w:rPr>
        <w:t>17</w:t>
      </w:r>
      <w:r w:rsidRPr="00A77355">
        <w:rPr>
          <w:rFonts w:ascii="Cambria" w:hAnsi="Cambria"/>
          <w:sz w:val="24"/>
          <w:szCs w:val="24"/>
        </w:rPr>
        <w:t xml:space="preserve"> </w:t>
      </w:r>
      <w:r w:rsidR="00753694">
        <w:rPr>
          <w:rFonts w:ascii="Cambria" w:hAnsi="Cambria"/>
          <w:sz w:val="24"/>
          <w:szCs w:val="24"/>
        </w:rPr>
        <w:t>maja</w:t>
      </w:r>
      <w:r w:rsidRPr="00A77355">
        <w:rPr>
          <w:rFonts w:ascii="Cambria" w:hAnsi="Cambria"/>
          <w:sz w:val="24"/>
          <w:szCs w:val="24"/>
        </w:rPr>
        <w:t xml:space="preserve"> 202</w:t>
      </w:r>
      <w:r w:rsidR="00EB0F74">
        <w:rPr>
          <w:rFonts w:ascii="Cambria" w:hAnsi="Cambria"/>
          <w:sz w:val="24"/>
          <w:szCs w:val="24"/>
        </w:rPr>
        <w:t>3</w:t>
      </w:r>
      <w:r w:rsidRPr="00A77355">
        <w:rPr>
          <w:rFonts w:ascii="Cambria" w:hAnsi="Cambria"/>
          <w:sz w:val="24"/>
          <w:szCs w:val="24"/>
        </w:rPr>
        <w:t xml:space="preserve"> r.</w:t>
      </w:r>
    </w:p>
    <w:p w14:paraId="061ECC57" w14:textId="77777777" w:rsidR="00E409B4" w:rsidRPr="00A77355" w:rsidRDefault="00E409B4" w:rsidP="0094685B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14:paraId="75FD7AFF" w14:textId="4F6F0926" w:rsidR="00EB0F74" w:rsidRPr="00EB0F74" w:rsidRDefault="00B170B1" w:rsidP="0094685B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A77355">
        <w:rPr>
          <w:rFonts w:ascii="Cambria" w:hAnsi="Cambria"/>
          <w:b/>
          <w:bCs/>
          <w:sz w:val="24"/>
          <w:szCs w:val="24"/>
        </w:rPr>
        <w:t xml:space="preserve">w sprawie powołania </w:t>
      </w:r>
      <w:r w:rsidR="00EB0F74">
        <w:rPr>
          <w:rFonts w:ascii="Cambria" w:hAnsi="Cambria"/>
          <w:b/>
          <w:bCs/>
          <w:sz w:val="24"/>
          <w:szCs w:val="24"/>
        </w:rPr>
        <w:t xml:space="preserve">Komisji Konkursowej ds. </w:t>
      </w:r>
      <w:r w:rsidR="00EB0F74" w:rsidRPr="00EB0F74">
        <w:rPr>
          <w:rFonts w:ascii="Cambria" w:hAnsi="Cambria"/>
          <w:b/>
          <w:bCs/>
          <w:sz w:val="24"/>
          <w:szCs w:val="24"/>
        </w:rPr>
        <w:t>ocen</w:t>
      </w:r>
      <w:r w:rsidR="00EB0F74">
        <w:rPr>
          <w:rFonts w:ascii="Cambria" w:hAnsi="Cambria"/>
          <w:b/>
          <w:bCs/>
          <w:sz w:val="24"/>
          <w:szCs w:val="24"/>
        </w:rPr>
        <w:t xml:space="preserve">y ofert </w:t>
      </w:r>
      <w:r w:rsidR="008F3000">
        <w:rPr>
          <w:rFonts w:ascii="Cambria" w:hAnsi="Cambria"/>
          <w:b/>
          <w:bCs/>
          <w:sz w:val="24"/>
          <w:szCs w:val="24"/>
        </w:rPr>
        <w:t xml:space="preserve">z </w:t>
      </w:r>
      <w:r w:rsidR="00EB0F74" w:rsidRPr="00EB0F74">
        <w:rPr>
          <w:rFonts w:ascii="Cambria" w:hAnsi="Cambria"/>
          <w:b/>
          <w:bCs/>
          <w:sz w:val="24"/>
          <w:szCs w:val="24"/>
        </w:rPr>
        <w:t>otwart</w:t>
      </w:r>
      <w:r w:rsidR="000B0753">
        <w:rPr>
          <w:rFonts w:ascii="Cambria" w:hAnsi="Cambria"/>
          <w:b/>
          <w:bCs/>
          <w:sz w:val="24"/>
          <w:szCs w:val="24"/>
        </w:rPr>
        <w:t xml:space="preserve">ego </w:t>
      </w:r>
      <w:r w:rsidR="00EB0F74" w:rsidRPr="00EB0F74">
        <w:rPr>
          <w:rFonts w:ascii="Cambria" w:hAnsi="Cambria"/>
          <w:b/>
          <w:bCs/>
          <w:sz w:val="24"/>
          <w:szCs w:val="24"/>
        </w:rPr>
        <w:t>nabor</w:t>
      </w:r>
      <w:r w:rsidR="000B0753">
        <w:rPr>
          <w:rFonts w:ascii="Cambria" w:hAnsi="Cambria"/>
          <w:b/>
          <w:bCs/>
          <w:sz w:val="24"/>
          <w:szCs w:val="24"/>
        </w:rPr>
        <w:t xml:space="preserve">u </w:t>
      </w:r>
      <w:r w:rsidR="008F3000">
        <w:rPr>
          <w:rFonts w:ascii="Cambria" w:hAnsi="Cambria"/>
          <w:b/>
          <w:bCs/>
          <w:sz w:val="24"/>
          <w:szCs w:val="24"/>
        </w:rPr>
        <w:t>i</w:t>
      </w:r>
      <w:r w:rsidR="002E1B31">
        <w:rPr>
          <w:rFonts w:ascii="Cambria" w:hAnsi="Cambria"/>
          <w:b/>
          <w:bCs/>
          <w:sz w:val="24"/>
          <w:szCs w:val="24"/>
        </w:rPr>
        <w:t> </w:t>
      </w:r>
      <w:r w:rsidR="000B0753">
        <w:rPr>
          <w:rFonts w:ascii="Cambria" w:hAnsi="Cambria"/>
          <w:b/>
          <w:bCs/>
          <w:sz w:val="24"/>
          <w:szCs w:val="24"/>
        </w:rPr>
        <w:t>wyłonieni</w:t>
      </w:r>
      <w:r w:rsidR="008F3000">
        <w:rPr>
          <w:rFonts w:ascii="Cambria" w:hAnsi="Cambria"/>
          <w:b/>
          <w:bCs/>
          <w:sz w:val="24"/>
          <w:szCs w:val="24"/>
        </w:rPr>
        <w:t>a</w:t>
      </w:r>
      <w:r w:rsidR="000B0753">
        <w:rPr>
          <w:rFonts w:ascii="Cambria" w:hAnsi="Cambria"/>
          <w:b/>
          <w:bCs/>
          <w:sz w:val="24"/>
          <w:szCs w:val="24"/>
        </w:rPr>
        <w:t xml:space="preserve"> </w:t>
      </w:r>
      <w:r w:rsidR="00753694">
        <w:rPr>
          <w:rFonts w:ascii="Cambria" w:hAnsi="Cambria"/>
          <w:b/>
          <w:bCs/>
          <w:sz w:val="24"/>
          <w:szCs w:val="24"/>
        </w:rPr>
        <w:t xml:space="preserve">Partnera/Partnerów </w:t>
      </w:r>
      <w:r w:rsidR="0028304C">
        <w:rPr>
          <w:rFonts w:ascii="Cambria" w:hAnsi="Cambria"/>
          <w:b/>
          <w:bCs/>
          <w:sz w:val="24"/>
          <w:szCs w:val="24"/>
        </w:rPr>
        <w:t xml:space="preserve"> do zadania „Pełnienie funkcji partnera w</w:t>
      </w:r>
      <w:r w:rsidR="002E1B31">
        <w:rPr>
          <w:rFonts w:ascii="Cambria" w:hAnsi="Cambria"/>
          <w:b/>
          <w:bCs/>
          <w:sz w:val="24"/>
          <w:szCs w:val="24"/>
        </w:rPr>
        <w:t> </w:t>
      </w:r>
      <w:r w:rsidR="0028304C">
        <w:rPr>
          <w:rFonts w:ascii="Cambria" w:hAnsi="Cambria"/>
          <w:b/>
          <w:bCs/>
          <w:sz w:val="24"/>
          <w:szCs w:val="24"/>
        </w:rPr>
        <w:t xml:space="preserve">zakresie inkubacji startupów oraz animacji środowiska </w:t>
      </w:r>
      <w:proofErr w:type="spellStart"/>
      <w:r w:rsidR="0028304C">
        <w:rPr>
          <w:rFonts w:ascii="Cambria" w:hAnsi="Cambria"/>
          <w:b/>
          <w:bCs/>
          <w:sz w:val="24"/>
          <w:szCs w:val="24"/>
        </w:rPr>
        <w:t>startupowego</w:t>
      </w:r>
      <w:proofErr w:type="spellEnd"/>
      <w:r w:rsidR="0028304C">
        <w:rPr>
          <w:rFonts w:ascii="Cambria" w:hAnsi="Cambria"/>
          <w:b/>
          <w:bCs/>
          <w:sz w:val="24"/>
          <w:szCs w:val="24"/>
        </w:rPr>
        <w:t xml:space="preserve"> </w:t>
      </w:r>
      <w:r w:rsidR="00EB0F74" w:rsidRPr="00EB0F74">
        <w:rPr>
          <w:rFonts w:ascii="Cambria" w:hAnsi="Cambria"/>
          <w:b/>
          <w:bCs/>
          <w:sz w:val="24"/>
          <w:szCs w:val="24"/>
        </w:rPr>
        <w:t xml:space="preserve">w ramach </w:t>
      </w:r>
      <w:r w:rsidR="006C7F7F">
        <w:rPr>
          <w:rFonts w:ascii="Cambria" w:hAnsi="Cambria"/>
          <w:b/>
          <w:bCs/>
          <w:sz w:val="24"/>
          <w:szCs w:val="24"/>
        </w:rPr>
        <w:t>p</w:t>
      </w:r>
      <w:r w:rsidR="00753694">
        <w:rPr>
          <w:rFonts w:ascii="Cambria" w:hAnsi="Cambria"/>
          <w:b/>
          <w:bCs/>
          <w:sz w:val="24"/>
          <w:szCs w:val="24"/>
        </w:rPr>
        <w:t xml:space="preserve">rojektu Fundusze </w:t>
      </w:r>
      <w:r w:rsidR="0028304C">
        <w:rPr>
          <w:rFonts w:ascii="Cambria" w:hAnsi="Cambria"/>
          <w:b/>
          <w:bCs/>
          <w:sz w:val="24"/>
          <w:szCs w:val="24"/>
        </w:rPr>
        <w:t>Europejskie dla Polski Wschodniej 2021 – 2027, Priorytet FEPW.01 Przedsiębiorczość i Innowacje, Działanie FEPW.01.01 Platformy startowe dla nowych pomysłów – komponent I – Inkubacja – rozwój nowego pomysłu biznesowego”</w:t>
      </w:r>
    </w:p>
    <w:p w14:paraId="773FB58E" w14:textId="6224F23C" w:rsidR="00271BA8" w:rsidRPr="00A77355" w:rsidRDefault="00271BA8">
      <w:pPr>
        <w:rPr>
          <w:rFonts w:ascii="Cambria" w:hAnsi="Cambria"/>
          <w:sz w:val="24"/>
          <w:szCs w:val="24"/>
        </w:rPr>
      </w:pPr>
    </w:p>
    <w:p w14:paraId="3E6DC622" w14:textId="7B24CC68" w:rsidR="00271BA8" w:rsidRPr="00A77355" w:rsidRDefault="00271BA8" w:rsidP="002C7A4A">
      <w:pPr>
        <w:jc w:val="both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 xml:space="preserve">Na podstawie art. 33 ust. 3 ustawy z dnia 8 marca 1990 r. o samorządzie gminnym </w:t>
      </w:r>
      <w:r w:rsidR="002C7A4A">
        <w:rPr>
          <w:rFonts w:ascii="Cambria" w:hAnsi="Cambria"/>
          <w:sz w:val="24"/>
          <w:szCs w:val="24"/>
        </w:rPr>
        <w:br/>
      </w:r>
      <w:r w:rsidRPr="00A77355">
        <w:rPr>
          <w:rFonts w:ascii="Cambria" w:hAnsi="Cambria"/>
          <w:sz w:val="24"/>
          <w:szCs w:val="24"/>
        </w:rPr>
        <w:t>(Dz. U. z 202</w:t>
      </w:r>
      <w:r w:rsidR="00A524E2">
        <w:rPr>
          <w:rFonts w:ascii="Cambria" w:hAnsi="Cambria"/>
          <w:sz w:val="24"/>
          <w:szCs w:val="24"/>
        </w:rPr>
        <w:t>3</w:t>
      </w:r>
      <w:r w:rsidRPr="00A77355">
        <w:rPr>
          <w:rFonts w:ascii="Cambria" w:hAnsi="Cambria"/>
          <w:sz w:val="24"/>
          <w:szCs w:val="24"/>
        </w:rPr>
        <w:t xml:space="preserve"> r. poz. </w:t>
      </w:r>
      <w:r w:rsidR="00A524E2">
        <w:rPr>
          <w:rFonts w:ascii="Cambria" w:hAnsi="Cambria"/>
          <w:sz w:val="24"/>
          <w:szCs w:val="24"/>
        </w:rPr>
        <w:t>40</w:t>
      </w:r>
      <w:r w:rsidRPr="00A77355">
        <w:rPr>
          <w:rFonts w:ascii="Cambria" w:hAnsi="Cambria"/>
          <w:sz w:val="24"/>
          <w:szCs w:val="24"/>
        </w:rPr>
        <w:t xml:space="preserve"> z </w:t>
      </w:r>
      <w:proofErr w:type="spellStart"/>
      <w:r w:rsidRPr="00A77355">
        <w:rPr>
          <w:rFonts w:ascii="Cambria" w:hAnsi="Cambria"/>
          <w:sz w:val="24"/>
          <w:szCs w:val="24"/>
        </w:rPr>
        <w:t>późn</w:t>
      </w:r>
      <w:proofErr w:type="spellEnd"/>
      <w:r w:rsidRPr="00A77355">
        <w:rPr>
          <w:rFonts w:ascii="Cambria" w:hAnsi="Cambria"/>
          <w:sz w:val="24"/>
          <w:szCs w:val="24"/>
        </w:rPr>
        <w:t>. zm.)</w:t>
      </w:r>
      <w:r w:rsidR="000B0753">
        <w:rPr>
          <w:rFonts w:ascii="Cambria" w:hAnsi="Cambria"/>
          <w:sz w:val="24"/>
          <w:szCs w:val="24"/>
        </w:rPr>
        <w:t xml:space="preserve"> oraz art. 39 ust 1 ustawy z dnia 20 maja 2022 r.</w:t>
      </w:r>
      <w:r w:rsidR="00813F74">
        <w:rPr>
          <w:rFonts w:ascii="Cambria" w:hAnsi="Cambria"/>
          <w:sz w:val="24"/>
          <w:szCs w:val="24"/>
        </w:rPr>
        <w:t xml:space="preserve"> o</w:t>
      </w:r>
      <w:r w:rsidR="002C7A4A">
        <w:rPr>
          <w:rFonts w:ascii="Cambria" w:hAnsi="Cambria"/>
          <w:sz w:val="24"/>
          <w:szCs w:val="24"/>
        </w:rPr>
        <w:t> </w:t>
      </w:r>
      <w:r w:rsidR="00813F74">
        <w:rPr>
          <w:rFonts w:ascii="Cambria" w:hAnsi="Cambria"/>
          <w:sz w:val="24"/>
          <w:szCs w:val="24"/>
        </w:rPr>
        <w:t xml:space="preserve">zasadach realizacji zadań finansowanych ze środków europejskich w perspektywie finansowej 2021 </w:t>
      </w:r>
      <w:r w:rsidR="00763267">
        <w:rPr>
          <w:rFonts w:ascii="Cambria" w:hAnsi="Cambria"/>
          <w:sz w:val="24"/>
          <w:szCs w:val="24"/>
        </w:rPr>
        <w:t>–</w:t>
      </w:r>
      <w:r w:rsidR="00813F74">
        <w:rPr>
          <w:rFonts w:ascii="Cambria" w:hAnsi="Cambria"/>
          <w:sz w:val="24"/>
          <w:szCs w:val="24"/>
        </w:rPr>
        <w:t xml:space="preserve"> 2027</w:t>
      </w:r>
      <w:r w:rsidR="00763267">
        <w:rPr>
          <w:rFonts w:ascii="Cambria" w:hAnsi="Cambria"/>
          <w:sz w:val="24"/>
          <w:szCs w:val="24"/>
        </w:rPr>
        <w:t xml:space="preserve"> (Dz. U. z 2022 r. poz.1079)</w:t>
      </w:r>
      <w:r w:rsidRPr="00A77355">
        <w:rPr>
          <w:rFonts w:ascii="Cambria" w:hAnsi="Cambria"/>
          <w:sz w:val="24"/>
          <w:szCs w:val="24"/>
        </w:rPr>
        <w:t>,</w:t>
      </w:r>
    </w:p>
    <w:p w14:paraId="52B6EFB9" w14:textId="4F1777BB" w:rsidR="00271BA8" w:rsidRPr="00A77355" w:rsidRDefault="00271BA8" w:rsidP="00261FCA">
      <w:pPr>
        <w:spacing w:after="0"/>
        <w:rPr>
          <w:rFonts w:ascii="Cambria" w:hAnsi="Cambria"/>
          <w:sz w:val="24"/>
          <w:szCs w:val="24"/>
        </w:rPr>
      </w:pPr>
    </w:p>
    <w:p w14:paraId="3B38FBAE" w14:textId="083E32B2" w:rsidR="005D4B07" w:rsidRPr="00A77355" w:rsidRDefault="00271BA8" w:rsidP="00A77355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zarządza się co następuje</w:t>
      </w:r>
      <w:r w:rsidR="00E24F61" w:rsidRPr="00A77355">
        <w:rPr>
          <w:rFonts w:ascii="Cambria" w:hAnsi="Cambria"/>
          <w:sz w:val="24"/>
          <w:szCs w:val="24"/>
        </w:rPr>
        <w:t>:</w:t>
      </w:r>
    </w:p>
    <w:p w14:paraId="59E8EDB8" w14:textId="12E3762B" w:rsidR="00E24F61" w:rsidRPr="00A77355" w:rsidRDefault="005D4B07" w:rsidP="0062486A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§1</w:t>
      </w:r>
    </w:p>
    <w:p w14:paraId="5B54DB0E" w14:textId="662ACB44" w:rsidR="00813F74" w:rsidRPr="003B014F" w:rsidRDefault="00E24F61" w:rsidP="003B014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B014F">
        <w:rPr>
          <w:rFonts w:ascii="Cambria" w:hAnsi="Cambria"/>
          <w:sz w:val="24"/>
          <w:szCs w:val="24"/>
        </w:rPr>
        <w:t xml:space="preserve">Powołuje się w Urzędzie Miasta Rzeszowa </w:t>
      </w:r>
      <w:r w:rsidR="00813F74" w:rsidRPr="003B014F">
        <w:rPr>
          <w:rFonts w:ascii="Cambria" w:hAnsi="Cambria"/>
          <w:sz w:val="24"/>
          <w:szCs w:val="24"/>
        </w:rPr>
        <w:t xml:space="preserve">Komisję Konkursową ds. </w:t>
      </w:r>
      <w:r w:rsidR="0028304C" w:rsidRPr="003B014F">
        <w:rPr>
          <w:rFonts w:ascii="Cambria" w:hAnsi="Cambria"/>
          <w:sz w:val="24"/>
          <w:szCs w:val="24"/>
        </w:rPr>
        <w:t>oceny ofert z</w:t>
      </w:r>
      <w:r w:rsidR="003C2D5D" w:rsidRPr="003B014F">
        <w:rPr>
          <w:rFonts w:ascii="Cambria" w:hAnsi="Cambria"/>
          <w:sz w:val="24"/>
          <w:szCs w:val="24"/>
        </w:rPr>
        <w:t> </w:t>
      </w:r>
      <w:r w:rsidR="0028304C" w:rsidRPr="003B014F">
        <w:rPr>
          <w:rFonts w:ascii="Cambria" w:hAnsi="Cambria"/>
          <w:sz w:val="24"/>
          <w:szCs w:val="24"/>
        </w:rPr>
        <w:t xml:space="preserve">otwartego naboru i wyłonienia Partnera/Partnerów  do zadania „Pełnienie funkcji partnera w zakresie inkubacji startupów oraz animacji środowiska </w:t>
      </w:r>
      <w:proofErr w:type="spellStart"/>
      <w:r w:rsidR="0028304C" w:rsidRPr="003B014F">
        <w:rPr>
          <w:rFonts w:ascii="Cambria" w:hAnsi="Cambria"/>
          <w:sz w:val="24"/>
          <w:szCs w:val="24"/>
        </w:rPr>
        <w:t>startupowego</w:t>
      </w:r>
      <w:proofErr w:type="spellEnd"/>
      <w:r w:rsidR="0028304C" w:rsidRPr="003B014F">
        <w:rPr>
          <w:rFonts w:ascii="Cambria" w:hAnsi="Cambria"/>
          <w:sz w:val="24"/>
          <w:szCs w:val="24"/>
        </w:rPr>
        <w:t xml:space="preserve"> w</w:t>
      </w:r>
      <w:r w:rsidR="003C2D5D" w:rsidRPr="003B014F">
        <w:rPr>
          <w:rFonts w:ascii="Cambria" w:hAnsi="Cambria"/>
          <w:sz w:val="24"/>
          <w:szCs w:val="24"/>
        </w:rPr>
        <w:t> </w:t>
      </w:r>
      <w:r w:rsidR="0028304C" w:rsidRPr="003B014F">
        <w:rPr>
          <w:rFonts w:ascii="Cambria" w:hAnsi="Cambria"/>
          <w:sz w:val="24"/>
          <w:szCs w:val="24"/>
        </w:rPr>
        <w:t>ramach Projektu Fundusze Europejskie dla Polski Wschodniej 2021 – 2027, Priorytet FEPW.01 Przedsiębiorczość i Innowacje, Działanie FEPW.01.01 Platformy startowe dla nowych pomysłów – komponent I – Inkubacja – rozwój nowego pomysłu biznesowego”</w:t>
      </w:r>
      <w:r w:rsidR="00813F74" w:rsidRPr="003B014F">
        <w:rPr>
          <w:rFonts w:ascii="Cambria" w:hAnsi="Cambria"/>
          <w:sz w:val="24"/>
          <w:szCs w:val="24"/>
        </w:rPr>
        <w:t>,</w:t>
      </w:r>
      <w:r w:rsidR="00813F74" w:rsidRPr="003B014F">
        <w:rPr>
          <w:rFonts w:ascii="Cambria" w:hAnsi="Cambria"/>
          <w:b/>
          <w:bCs/>
          <w:sz w:val="24"/>
          <w:szCs w:val="24"/>
        </w:rPr>
        <w:t xml:space="preserve"> </w:t>
      </w:r>
      <w:r w:rsidRPr="003B014F">
        <w:rPr>
          <w:rFonts w:ascii="Cambria" w:hAnsi="Cambria"/>
          <w:sz w:val="24"/>
          <w:szCs w:val="24"/>
        </w:rPr>
        <w:t>zwan</w:t>
      </w:r>
      <w:r w:rsidR="00813F74" w:rsidRPr="003B014F">
        <w:rPr>
          <w:rFonts w:ascii="Cambria" w:hAnsi="Cambria"/>
          <w:sz w:val="24"/>
          <w:szCs w:val="24"/>
        </w:rPr>
        <w:t>ą</w:t>
      </w:r>
      <w:r w:rsidRPr="003B014F">
        <w:rPr>
          <w:rFonts w:ascii="Cambria" w:hAnsi="Cambria"/>
          <w:sz w:val="24"/>
          <w:szCs w:val="24"/>
        </w:rPr>
        <w:t xml:space="preserve"> dalej </w:t>
      </w:r>
      <w:r w:rsidR="00813F74" w:rsidRPr="003B014F">
        <w:rPr>
          <w:rFonts w:ascii="Cambria" w:hAnsi="Cambria"/>
          <w:sz w:val="24"/>
          <w:szCs w:val="24"/>
        </w:rPr>
        <w:t>Komisj</w:t>
      </w:r>
      <w:r w:rsidR="0028304C" w:rsidRPr="003B014F">
        <w:rPr>
          <w:rFonts w:ascii="Cambria" w:hAnsi="Cambria"/>
          <w:sz w:val="24"/>
          <w:szCs w:val="24"/>
        </w:rPr>
        <w:t>ą</w:t>
      </w:r>
      <w:r w:rsidRPr="003B014F">
        <w:rPr>
          <w:rFonts w:ascii="Cambria" w:hAnsi="Cambria"/>
          <w:sz w:val="24"/>
          <w:szCs w:val="24"/>
        </w:rPr>
        <w:t xml:space="preserve"> w składzie:</w:t>
      </w:r>
    </w:p>
    <w:p w14:paraId="0F163AAD" w14:textId="5596C771" w:rsidR="0050516C" w:rsidRPr="00A77355" w:rsidRDefault="00813F74" w:rsidP="00EA6666">
      <w:pPr>
        <w:pStyle w:val="Akapitzlist"/>
        <w:numPr>
          <w:ilvl w:val="0"/>
          <w:numId w:val="2"/>
        </w:numPr>
        <w:spacing w:before="240" w:after="0"/>
        <w:ind w:left="782" w:hanging="35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Tomasz Skoczylas</w:t>
      </w:r>
      <w:r w:rsidR="0050516C" w:rsidRPr="00A77355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 xml:space="preserve">Przewodniczący Komisji - </w:t>
      </w:r>
      <w:r w:rsidR="0050516C" w:rsidRPr="00A77355">
        <w:rPr>
          <w:rFonts w:ascii="Cambria" w:hAnsi="Cambria"/>
          <w:sz w:val="24"/>
          <w:szCs w:val="24"/>
        </w:rPr>
        <w:t xml:space="preserve">Dyrektor </w:t>
      </w:r>
      <w:r>
        <w:rPr>
          <w:rFonts w:ascii="Cambria" w:hAnsi="Cambria"/>
          <w:sz w:val="24"/>
          <w:szCs w:val="24"/>
        </w:rPr>
        <w:t>Centrum Innowacji Miejskich – Urban Lab</w:t>
      </w:r>
      <w:r w:rsidR="0050516C" w:rsidRPr="00A77355">
        <w:rPr>
          <w:rFonts w:ascii="Cambria" w:hAnsi="Cambria"/>
          <w:sz w:val="24"/>
          <w:szCs w:val="24"/>
        </w:rPr>
        <w:t>;</w:t>
      </w:r>
    </w:p>
    <w:p w14:paraId="62FBA044" w14:textId="70AA249A" w:rsidR="0050516C" w:rsidRPr="00813F74" w:rsidRDefault="00813F74" w:rsidP="00EA6666">
      <w:pPr>
        <w:pStyle w:val="Akapitzlist"/>
        <w:numPr>
          <w:ilvl w:val="0"/>
          <w:numId w:val="2"/>
        </w:numPr>
        <w:spacing w:after="0"/>
        <w:ind w:left="782" w:hanging="35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Małgorzata Michalska – Członek - Kierownik Referatu Innowacji Społecznych w</w:t>
      </w:r>
      <w:r w:rsidR="00EA6666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Centrum Innowacji Miejskich – Urban Lab</w:t>
      </w:r>
      <w:r w:rsidR="0050516C" w:rsidRPr="00813F74">
        <w:rPr>
          <w:rFonts w:ascii="Cambria" w:hAnsi="Cambria"/>
          <w:sz w:val="24"/>
          <w:szCs w:val="24"/>
        </w:rPr>
        <w:t>;</w:t>
      </w:r>
    </w:p>
    <w:p w14:paraId="3DE56CAE" w14:textId="4DC64392" w:rsidR="007F35A6" w:rsidRPr="007F35A6" w:rsidRDefault="0028304C" w:rsidP="00EA6666">
      <w:pPr>
        <w:pStyle w:val="Akapitzlist"/>
        <w:numPr>
          <w:ilvl w:val="0"/>
          <w:numId w:val="2"/>
        </w:numPr>
        <w:ind w:left="782" w:hanging="35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Barbara Chłanda – Członek – Inspektor w Centrum Innowacji Miejskich </w:t>
      </w:r>
      <w:r w:rsidR="003C2D5D">
        <w:rPr>
          <w:rFonts w:ascii="Cambria" w:hAnsi="Cambria"/>
          <w:sz w:val="24"/>
          <w:szCs w:val="24"/>
        </w:rPr>
        <w:t>– Urban Lab</w:t>
      </w:r>
      <w:r w:rsidR="0050516C" w:rsidRPr="00A77355">
        <w:rPr>
          <w:rFonts w:ascii="Cambria" w:hAnsi="Cambria"/>
          <w:sz w:val="24"/>
          <w:szCs w:val="24"/>
        </w:rPr>
        <w:t>;</w:t>
      </w:r>
    </w:p>
    <w:p w14:paraId="146CD008" w14:textId="08C97049" w:rsidR="00A95BDC" w:rsidRDefault="00A95BDC" w:rsidP="0062486A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§2</w:t>
      </w:r>
    </w:p>
    <w:p w14:paraId="605A12E9" w14:textId="7F111CC2" w:rsidR="007F35A6" w:rsidRDefault="007F35A6" w:rsidP="007F35A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 zadań Komisji należy: </w:t>
      </w:r>
    </w:p>
    <w:p w14:paraId="4E8935B0" w14:textId="5BD29A01" w:rsidR="007F35A6" w:rsidRDefault="00763267" w:rsidP="007F35A6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7F35A6">
        <w:rPr>
          <w:rFonts w:ascii="Cambria" w:hAnsi="Cambria"/>
          <w:sz w:val="24"/>
          <w:szCs w:val="24"/>
        </w:rPr>
        <w:t>cena ofert pod względem formalnym i merytorycznym</w:t>
      </w:r>
      <w:r w:rsidR="00E75B00">
        <w:rPr>
          <w:rFonts w:ascii="Cambria" w:hAnsi="Cambria"/>
          <w:sz w:val="24"/>
          <w:szCs w:val="24"/>
        </w:rPr>
        <w:t>,</w:t>
      </w:r>
    </w:p>
    <w:p w14:paraId="4516883B" w14:textId="194A10FE" w:rsidR="003B014F" w:rsidRDefault="003B014F" w:rsidP="007F35A6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zaopiniowanie złożony</w:t>
      </w:r>
      <w:r w:rsidR="00A11380">
        <w:rPr>
          <w:rFonts w:ascii="Cambria" w:hAnsi="Cambria"/>
          <w:sz w:val="24"/>
          <w:szCs w:val="24"/>
        </w:rPr>
        <w:t>ch</w:t>
      </w:r>
      <w:r>
        <w:rPr>
          <w:rFonts w:ascii="Cambria" w:hAnsi="Cambria"/>
          <w:sz w:val="24"/>
          <w:szCs w:val="24"/>
        </w:rPr>
        <w:t xml:space="preserve"> ofert oraz wyłonienie partnerów,</w:t>
      </w:r>
    </w:p>
    <w:p w14:paraId="1E965862" w14:textId="2F670DEE" w:rsidR="007F35A6" w:rsidRPr="007F35A6" w:rsidRDefault="00763267" w:rsidP="007F35A6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7F35A6">
        <w:rPr>
          <w:rFonts w:ascii="Cambria" w:hAnsi="Cambria"/>
          <w:sz w:val="24"/>
          <w:szCs w:val="24"/>
        </w:rPr>
        <w:t>rzed</w:t>
      </w:r>
      <w:r w:rsidR="00906239">
        <w:rPr>
          <w:rFonts w:ascii="Cambria" w:hAnsi="Cambria"/>
          <w:sz w:val="24"/>
          <w:szCs w:val="24"/>
        </w:rPr>
        <w:t>łożenie</w:t>
      </w:r>
      <w:r w:rsidR="007F35A6">
        <w:rPr>
          <w:rFonts w:ascii="Cambria" w:hAnsi="Cambria"/>
          <w:sz w:val="24"/>
          <w:szCs w:val="24"/>
        </w:rPr>
        <w:t xml:space="preserve"> Prezydentowi </w:t>
      </w:r>
      <w:r w:rsidR="00906239">
        <w:rPr>
          <w:rFonts w:ascii="Cambria" w:hAnsi="Cambria"/>
          <w:sz w:val="24"/>
          <w:szCs w:val="24"/>
        </w:rPr>
        <w:t>Miasta Rzeszowa protokołu z obrad Komisji.</w:t>
      </w:r>
    </w:p>
    <w:p w14:paraId="5A8C4092" w14:textId="77777777" w:rsidR="003C2D5D" w:rsidRDefault="003C2D5D" w:rsidP="007F35A6">
      <w:pPr>
        <w:jc w:val="center"/>
        <w:rPr>
          <w:rFonts w:ascii="Cambria" w:hAnsi="Cambria"/>
          <w:sz w:val="24"/>
          <w:szCs w:val="24"/>
        </w:rPr>
      </w:pPr>
    </w:p>
    <w:p w14:paraId="020E382E" w14:textId="77777777" w:rsidR="003C2D5D" w:rsidRDefault="003C2D5D" w:rsidP="007F35A6">
      <w:pPr>
        <w:jc w:val="center"/>
        <w:rPr>
          <w:rFonts w:ascii="Cambria" w:hAnsi="Cambria"/>
          <w:sz w:val="24"/>
          <w:szCs w:val="24"/>
        </w:rPr>
      </w:pPr>
    </w:p>
    <w:p w14:paraId="4001BF11" w14:textId="77777777" w:rsidR="003C2D5D" w:rsidRDefault="003C2D5D" w:rsidP="007F35A6">
      <w:pPr>
        <w:jc w:val="center"/>
        <w:rPr>
          <w:rFonts w:ascii="Cambria" w:hAnsi="Cambria"/>
          <w:sz w:val="24"/>
          <w:szCs w:val="24"/>
        </w:rPr>
      </w:pPr>
    </w:p>
    <w:p w14:paraId="3FE4AB88" w14:textId="768DFBCC" w:rsidR="007F35A6" w:rsidRPr="007F35A6" w:rsidRDefault="007F35A6" w:rsidP="007F35A6">
      <w:pPr>
        <w:jc w:val="center"/>
        <w:rPr>
          <w:rFonts w:ascii="Cambria" w:hAnsi="Cambria"/>
          <w:sz w:val="24"/>
          <w:szCs w:val="24"/>
        </w:rPr>
      </w:pPr>
      <w:r w:rsidRPr="007F35A6">
        <w:rPr>
          <w:rFonts w:ascii="Cambria" w:hAnsi="Cambria"/>
          <w:sz w:val="24"/>
          <w:szCs w:val="24"/>
        </w:rPr>
        <w:lastRenderedPageBreak/>
        <w:t>§3</w:t>
      </w:r>
    </w:p>
    <w:p w14:paraId="6A435B2D" w14:textId="205A31D3" w:rsidR="00A95BDC" w:rsidRPr="00130CE0" w:rsidRDefault="00A95BDC" w:rsidP="00130CE0">
      <w:pPr>
        <w:pStyle w:val="Akapitzlist"/>
        <w:numPr>
          <w:ilvl w:val="0"/>
          <w:numId w:val="4"/>
        </w:numPr>
        <w:ind w:left="426"/>
        <w:jc w:val="both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 xml:space="preserve">Pracami </w:t>
      </w:r>
      <w:r w:rsidR="00130CE0">
        <w:rPr>
          <w:rFonts w:ascii="Cambria" w:hAnsi="Cambria"/>
          <w:sz w:val="24"/>
          <w:szCs w:val="24"/>
        </w:rPr>
        <w:t>Komisji</w:t>
      </w:r>
      <w:r w:rsidRPr="00A77355">
        <w:rPr>
          <w:rFonts w:ascii="Cambria" w:hAnsi="Cambria"/>
          <w:sz w:val="24"/>
          <w:szCs w:val="24"/>
        </w:rPr>
        <w:t xml:space="preserve"> kieruje </w:t>
      </w:r>
      <w:r w:rsidR="00130CE0">
        <w:rPr>
          <w:rFonts w:ascii="Cambria" w:hAnsi="Cambria"/>
          <w:sz w:val="24"/>
          <w:szCs w:val="24"/>
        </w:rPr>
        <w:t>Przewodniczący Komisji</w:t>
      </w:r>
      <w:r w:rsidR="00AF3C62" w:rsidRPr="00A77355">
        <w:rPr>
          <w:rFonts w:ascii="Cambria" w:hAnsi="Cambria"/>
          <w:sz w:val="24"/>
          <w:szCs w:val="24"/>
        </w:rPr>
        <w:t>.</w:t>
      </w:r>
    </w:p>
    <w:p w14:paraId="366223DC" w14:textId="77777777" w:rsidR="000C6F9D" w:rsidRDefault="00A95BDC" w:rsidP="000C6F9D">
      <w:pPr>
        <w:pStyle w:val="Akapitzlist"/>
        <w:numPr>
          <w:ilvl w:val="0"/>
          <w:numId w:val="4"/>
        </w:numPr>
        <w:ind w:left="426"/>
        <w:jc w:val="both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 xml:space="preserve">W przypadku brak możliwości uczestnictwa w posiedzeniu </w:t>
      </w:r>
      <w:r w:rsidR="00130CE0">
        <w:rPr>
          <w:rFonts w:ascii="Cambria" w:hAnsi="Cambria"/>
          <w:sz w:val="24"/>
          <w:szCs w:val="24"/>
        </w:rPr>
        <w:t>Komisji</w:t>
      </w:r>
      <w:r w:rsidRPr="00A77355">
        <w:rPr>
          <w:rFonts w:ascii="Cambria" w:hAnsi="Cambria"/>
          <w:sz w:val="24"/>
          <w:szCs w:val="24"/>
        </w:rPr>
        <w:t>, jej członkowie każdorazowo wyznaczają osobę, która będzie ich reprezentować na danym posiedzeniu, informując o tym fakcie</w:t>
      </w:r>
      <w:r w:rsidR="00040E06" w:rsidRPr="00A77355">
        <w:rPr>
          <w:rFonts w:ascii="Cambria" w:hAnsi="Cambria"/>
          <w:sz w:val="24"/>
          <w:szCs w:val="24"/>
        </w:rPr>
        <w:t xml:space="preserve"> </w:t>
      </w:r>
      <w:r w:rsidR="007F35A6">
        <w:rPr>
          <w:rFonts w:ascii="Cambria" w:hAnsi="Cambria"/>
          <w:sz w:val="24"/>
          <w:szCs w:val="24"/>
        </w:rPr>
        <w:t>Przewodniczącego Komisji</w:t>
      </w:r>
      <w:r w:rsidR="00AF3C62" w:rsidRPr="00A77355">
        <w:rPr>
          <w:rFonts w:ascii="Cambria" w:hAnsi="Cambria"/>
          <w:sz w:val="24"/>
          <w:szCs w:val="24"/>
        </w:rPr>
        <w:t>.</w:t>
      </w:r>
    </w:p>
    <w:p w14:paraId="1BFB7EBC" w14:textId="04E8DD43" w:rsidR="000C6F9D" w:rsidRPr="000C6F9D" w:rsidRDefault="007F35A6" w:rsidP="000C6F9D">
      <w:pPr>
        <w:pStyle w:val="Akapitzlist"/>
        <w:numPr>
          <w:ilvl w:val="0"/>
          <w:numId w:val="4"/>
        </w:numPr>
        <w:ind w:left="426"/>
        <w:jc w:val="both"/>
        <w:rPr>
          <w:rFonts w:ascii="Cambria" w:hAnsi="Cambria"/>
          <w:sz w:val="24"/>
          <w:szCs w:val="24"/>
        </w:rPr>
      </w:pPr>
      <w:r w:rsidRPr="000C6F9D">
        <w:rPr>
          <w:rFonts w:ascii="Cambria" w:hAnsi="Cambria"/>
          <w:sz w:val="24"/>
          <w:szCs w:val="24"/>
        </w:rPr>
        <w:t>Każdy członek Komisji przed przystąpieniem do czynności</w:t>
      </w:r>
      <w:r w:rsidR="000C6F9D" w:rsidRPr="000C6F9D">
        <w:rPr>
          <w:rFonts w:ascii="Cambria" w:hAnsi="Cambria"/>
          <w:sz w:val="24"/>
          <w:szCs w:val="24"/>
        </w:rPr>
        <w:t xml:space="preserve">, o których mowa w §1, ust. 2 wypełnia Oświadczenie </w:t>
      </w:r>
      <w:r w:rsidR="000C6F9D">
        <w:rPr>
          <w:rFonts w:ascii="Cambria" w:hAnsi="Cambria"/>
          <w:sz w:val="24"/>
          <w:szCs w:val="24"/>
        </w:rPr>
        <w:t>o bezstronności</w:t>
      </w:r>
      <w:r w:rsidR="008F3000">
        <w:rPr>
          <w:rFonts w:ascii="Cambria" w:hAnsi="Cambria"/>
          <w:sz w:val="24"/>
          <w:szCs w:val="24"/>
        </w:rPr>
        <w:t>, stanowiący załącznik nr 1 do niniejszego zarządzenia</w:t>
      </w:r>
      <w:r w:rsidR="000C6F9D">
        <w:rPr>
          <w:rFonts w:ascii="Cambria" w:hAnsi="Cambria"/>
          <w:sz w:val="24"/>
          <w:szCs w:val="24"/>
        </w:rPr>
        <w:t xml:space="preserve">. </w:t>
      </w:r>
    </w:p>
    <w:p w14:paraId="695EBDAF" w14:textId="1862AAE2" w:rsidR="00DA5A1E" w:rsidRPr="00A77355" w:rsidRDefault="00DA5A1E" w:rsidP="0062486A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</w:t>
      </w:r>
      <w:r w:rsidR="00CD2261" w:rsidRPr="00A77355">
        <w:rPr>
          <w:rFonts w:ascii="Cambria" w:hAnsi="Cambria"/>
          <w:sz w:val="24"/>
          <w:szCs w:val="24"/>
        </w:rPr>
        <w:t>4</w:t>
      </w:r>
    </w:p>
    <w:p w14:paraId="2DAA495C" w14:textId="3244D4CF" w:rsidR="0062486A" w:rsidRPr="00A77355" w:rsidRDefault="000C6F9D" w:rsidP="00A7735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Komisja w trakcie oceny ofert może prosić podmioty o dodatkowe informacje.</w:t>
      </w:r>
    </w:p>
    <w:p w14:paraId="39FD8381" w14:textId="4B5E785A" w:rsidR="0062486A" w:rsidRPr="00A77355" w:rsidRDefault="0062486A" w:rsidP="0062486A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</w:t>
      </w:r>
      <w:r w:rsidR="00A77355">
        <w:rPr>
          <w:rFonts w:ascii="Cambria" w:hAnsi="Cambria"/>
          <w:sz w:val="24"/>
          <w:szCs w:val="24"/>
        </w:rPr>
        <w:t>5</w:t>
      </w:r>
    </w:p>
    <w:p w14:paraId="1D2622C3" w14:textId="37FDCBD3" w:rsidR="000C6F9D" w:rsidRDefault="000C6F9D" w:rsidP="00715C02">
      <w:pPr>
        <w:jc w:val="both"/>
        <w:rPr>
          <w:rFonts w:ascii="Cambria" w:hAnsi="Cambria"/>
          <w:sz w:val="24"/>
          <w:szCs w:val="24"/>
        </w:rPr>
      </w:pPr>
      <w:r w:rsidRPr="000C6F9D">
        <w:rPr>
          <w:rFonts w:ascii="Cambria" w:hAnsi="Cambria"/>
          <w:sz w:val="24"/>
          <w:szCs w:val="24"/>
        </w:rPr>
        <w:t xml:space="preserve">Komisja ocenia oferty na podstawie </w:t>
      </w:r>
      <w:r w:rsidR="00715C02">
        <w:rPr>
          <w:rFonts w:ascii="Cambria" w:hAnsi="Cambria"/>
          <w:sz w:val="24"/>
          <w:szCs w:val="24"/>
        </w:rPr>
        <w:t>karty oceny</w:t>
      </w:r>
      <w:r w:rsidR="008F3000">
        <w:rPr>
          <w:rFonts w:ascii="Cambria" w:hAnsi="Cambria"/>
          <w:sz w:val="24"/>
          <w:szCs w:val="24"/>
        </w:rPr>
        <w:t xml:space="preserve"> ofert</w:t>
      </w:r>
      <w:r w:rsidR="00715C02">
        <w:rPr>
          <w:rFonts w:ascii="Cambria" w:hAnsi="Cambria"/>
          <w:sz w:val="24"/>
          <w:szCs w:val="24"/>
        </w:rPr>
        <w:t xml:space="preserve">, stanowiącej załącznik nr </w:t>
      </w:r>
      <w:r w:rsidR="008F3000">
        <w:rPr>
          <w:rFonts w:ascii="Cambria" w:hAnsi="Cambria"/>
          <w:sz w:val="24"/>
          <w:szCs w:val="24"/>
        </w:rPr>
        <w:t>2</w:t>
      </w:r>
      <w:r w:rsidR="00715C02">
        <w:rPr>
          <w:rFonts w:ascii="Cambria" w:hAnsi="Cambria"/>
          <w:sz w:val="24"/>
          <w:szCs w:val="24"/>
        </w:rPr>
        <w:t xml:space="preserve"> niniejszego zarządzenia.</w:t>
      </w:r>
    </w:p>
    <w:p w14:paraId="3E514F0E" w14:textId="5B27B3B6" w:rsidR="0062486A" w:rsidRPr="00A77355" w:rsidRDefault="0062486A" w:rsidP="0062486A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</w:t>
      </w:r>
      <w:r w:rsidR="00A77355">
        <w:rPr>
          <w:rFonts w:ascii="Cambria" w:hAnsi="Cambria"/>
          <w:sz w:val="24"/>
          <w:szCs w:val="24"/>
        </w:rPr>
        <w:t>6</w:t>
      </w:r>
    </w:p>
    <w:p w14:paraId="678AD7EC" w14:textId="6547B14A" w:rsidR="00715C02" w:rsidRPr="008F331D" w:rsidRDefault="00715C02" w:rsidP="008F331D">
      <w:pPr>
        <w:jc w:val="both"/>
        <w:rPr>
          <w:rFonts w:ascii="Cambria" w:hAnsi="Cambria"/>
          <w:sz w:val="24"/>
          <w:szCs w:val="24"/>
        </w:rPr>
      </w:pPr>
      <w:r w:rsidRPr="008F331D">
        <w:rPr>
          <w:rFonts w:ascii="Cambria" w:hAnsi="Cambria"/>
          <w:sz w:val="24"/>
          <w:szCs w:val="24"/>
        </w:rPr>
        <w:t xml:space="preserve">Komisja oceniająca oferty sporządza protokół podpisywany przez Przewodniczącego </w:t>
      </w:r>
      <w:r w:rsidR="00E578A8" w:rsidRPr="008F331D">
        <w:rPr>
          <w:rFonts w:ascii="Cambria" w:hAnsi="Cambria"/>
          <w:sz w:val="24"/>
          <w:szCs w:val="24"/>
        </w:rPr>
        <w:t>Komisji.</w:t>
      </w:r>
    </w:p>
    <w:p w14:paraId="247665A7" w14:textId="3CC2D47D" w:rsidR="0062486A" w:rsidRDefault="0062486A" w:rsidP="0062486A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</w:t>
      </w:r>
      <w:r w:rsidR="004C7FB4">
        <w:rPr>
          <w:rFonts w:ascii="Cambria" w:hAnsi="Cambria"/>
          <w:sz w:val="24"/>
          <w:szCs w:val="24"/>
        </w:rPr>
        <w:t>7</w:t>
      </w:r>
    </w:p>
    <w:p w14:paraId="65AC1883" w14:textId="49F4370C" w:rsidR="003C2D5D" w:rsidRPr="00EB0F74" w:rsidRDefault="00715C02" w:rsidP="003C2D5D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Komisja kończy pracę i ulega rozwiązaniu z chwilą wybrania partnerów do </w:t>
      </w:r>
      <w:r w:rsidRPr="003C2D5D">
        <w:rPr>
          <w:rFonts w:ascii="Cambria" w:hAnsi="Cambria"/>
          <w:sz w:val="24"/>
          <w:szCs w:val="24"/>
        </w:rPr>
        <w:t xml:space="preserve">Projektu </w:t>
      </w:r>
      <w:r w:rsidR="003C2D5D" w:rsidRPr="003C2D5D">
        <w:rPr>
          <w:rFonts w:ascii="Cambria" w:hAnsi="Cambria"/>
          <w:sz w:val="24"/>
          <w:szCs w:val="24"/>
        </w:rPr>
        <w:t>w</w:t>
      </w:r>
      <w:r w:rsidR="003B014F">
        <w:rPr>
          <w:rFonts w:ascii="Cambria" w:hAnsi="Cambria"/>
          <w:sz w:val="24"/>
          <w:szCs w:val="24"/>
        </w:rPr>
        <w:t> </w:t>
      </w:r>
      <w:r w:rsidR="003C2D5D" w:rsidRPr="003C2D5D">
        <w:rPr>
          <w:rFonts w:ascii="Cambria" w:hAnsi="Cambria"/>
          <w:sz w:val="24"/>
          <w:szCs w:val="24"/>
        </w:rPr>
        <w:t xml:space="preserve">ramach </w:t>
      </w:r>
      <w:r w:rsidR="00475C72">
        <w:rPr>
          <w:rFonts w:ascii="Cambria" w:hAnsi="Cambria"/>
          <w:sz w:val="24"/>
          <w:szCs w:val="24"/>
        </w:rPr>
        <w:t>Programu</w:t>
      </w:r>
      <w:r w:rsidR="003C2D5D" w:rsidRPr="003C2D5D">
        <w:rPr>
          <w:rFonts w:ascii="Cambria" w:hAnsi="Cambria"/>
          <w:sz w:val="24"/>
          <w:szCs w:val="24"/>
        </w:rPr>
        <w:t xml:space="preserve"> Fundusze Europejskie dla Polski Wschodniej 2021 – 2027, Priorytet FEPW.01 Przedsiębiorczość i Innowacje, Działanie FEPW.01.01 Platformy startowe dla nowych pomysłów – komponent I – Inkubacja – rozwój nowego pomysłu biznesowego”</w:t>
      </w:r>
    </w:p>
    <w:p w14:paraId="481CC014" w14:textId="16354231" w:rsidR="00715C02" w:rsidRPr="00EB0F74" w:rsidRDefault="00715C02" w:rsidP="00715C02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2F098F1" w14:textId="5D29FDEC" w:rsidR="00715C02" w:rsidRDefault="00715C02" w:rsidP="00715C02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</w:t>
      </w:r>
      <w:r w:rsidR="004C7FB4">
        <w:rPr>
          <w:rFonts w:ascii="Cambria" w:hAnsi="Cambria"/>
          <w:sz w:val="24"/>
          <w:szCs w:val="24"/>
        </w:rPr>
        <w:t>8</w:t>
      </w:r>
    </w:p>
    <w:p w14:paraId="6D8D71D7" w14:textId="7341B747" w:rsidR="00E578A8" w:rsidRDefault="00E578A8" w:rsidP="00EE7BC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Wykonanie zarządzenia powierza się</w:t>
      </w:r>
      <w:r w:rsidR="00EE7BC7">
        <w:rPr>
          <w:rFonts w:ascii="Cambria" w:hAnsi="Cambria"/>
          <w:sz w:val="24"/>
          <w:szCs w:val="24"/>
        </w:rPr>
        <w:t xml:space="preserve"> Panu Tomaszowi</w:t>
      </w:r>
      <w:r>
        <w:rPr>
          <w:rFonts w:ascii="Cambria" w:hAnsi="Cambria"/>
          <w:sz w:val="24"/>
          <w:szCs w:val="24"/>
        </w:rPr>
        <w:t xml:space="preserve"> </w:t>
      </w:r>
      <w:r w:rsidR="00EE7BC7">
        <w:rPr>
          <w:rFonts w:ascii="Cambria" w:hAnsi="Cambria"/>
          <w:sz w:val="24"/>
          <w:szCs w:val="24"/>
        </w:rPr>
        <w:t xml:space="preserve">Skoczylasowi - </w:t>
      </w:r>
      <w:r>
        <w:rPr>
          <w:rFonts w:ascii="Cambria" w:hAnsi="Cambria"/>
          <w:sz w:val="24"/>
          <w:szCs w:val="24"/>
        </w:rPr>
        <w:t>Dyrektorowi Centrum Innowacji Miejskich – Urban Lab.</w:t>
      </w:r>
    </w:p>
    <w:p w14:paraId="79D01623" w14:textId="54C093D3" w:rsidR="00E578A8" w:rsidRDefault="00E578A8" w:rsidP="00E578A8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</w:t>
      </w:r>
      <w:r>
        <w:rPr>
          <w:rFonts w:ascii="Cambria" w:hAnsi="Cambria"/>
          <w:sz w:val="24"/>
          <w:szCs w:val="24"/>
        </w:rPr>
        <w:t>9</w:t>
      </w:r>
    </w:p>
    <w:p w14:paraId="5DD08B21" w14:textId="3F75E5F6" w:rsidR="0062486A" w:rsidRPr="00A77355" w:rsidRDefault="0062486A" w:rsidP="0062486A">
      <w:pPr>
        <w:jc w:val="both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Zarządzenie wchodzi w życie z dniem podpisania.</w:t>
      </w:r>
    </w:p>
    <w:p w14:paraId="2903F5C5" w14:textId="17F85385" w:rsidR="007708EB" w:rsidRPr="00A77355" w:rsidRDefault="007708EB" w:rsidP="0062486A">
      <w:pPr>
        <w:jc w:val="both"/>
        <w:rPr>
          <w:rFonts w:ascii="Cambria" w:hAnsi="Cambria"/>
          <w:sz w:val="24"/>
          <w:szCs w:val="24"/>
        </w:rPr>
      </w:pPr>
    </w:p>
    <w:p w14:paraId="2CA8DDB3" w14:textId="654DE156" w:rsidR="007708EB" w:rsidRPr="00A77355" w:rsidRDefault="007708EB" w:rsidP="0062486A">
      <w:pPr>
        <w:jc w:val="both"/>
        <w:rPr>
          <w:rFonts w:ascii="Cambria" w:hAnsi="Cambria"/>
          <w:sz w:val="24"/>
          <w:szCs w:val="24"/>
        </w:rPr>
      </w:pPr>
    </w:p>
    <w:p w14:paraId="77CA7AC1" w14:textId="2DD42823" w:rsidR="007708EB" w:rsidRPr="00A77355" w:rsidRDefault="007708EB" w:rsidP="0062486A">
      <w:pPr>
        <w:jc w:val="both"/>
        <w:rPr>
          <w:rFonts w:ascii="Cambria" w:hAnsi="Cambria"/>
          <w:sz w:val="24"/>
          <w:szCs w:val="24"/>
        </w:rPr>
      </w:pPr>
    </w:p>
    <w:p w14:paraId="317C0DE9" w14:textId="27DFB475" w:rsidR="008F3000" w:rsidRDefault="008F3000" w:rsidP="008F3000">
      <w:pPr>
        <w:rPr>
          <w:rFonts w:ascii="Cambria" w:hAnsi="Cambria"/>
          <w:sz w:val="24"/>
          <w:szCs w:val="24"/>
        </w:rPr>
      </w:pPr>
    </w:p>
    <w:p w14:paraId="4C1AAB4B" w14:textId="362A3E54" w:rsidR="008F3000" w:rsidRDefault="008F3000" w:rsidP="008F3000">
      <w:pPr>
        <w:rPr>
          <w:rFonts w:ascii="Cambria" w:hAnsi="Cambria"/>
          <w:sz w:val="24"/>
          <w:szCs w:val="24"/>
        </w:rPr>
      </w:pPr>
    </w:p>
    <w:p w14:paraId="0DA5ED71" w14:textId="3192C21F" w:rsidR="008F3000" w:rsidRDefault="008F3000" w:rsidP="008F3000">
      <w:pPr>
        <w:rPr>
          <w:rFonts w:ascii="Cambria" w:hAnsi="Cambria"/>
          <w:sz w:val="24"/>
          <w:szCs w:val="24"/>
        </w:rPr>
      </w:pPr>
    </w:p>
    <w:p w14:paraId="662DF055" w14:textId="2EFF2020" w:rsidR="008F3000" w:rsidRDefault="008F3000" w:rsidP="008F3000">
      <w:pPr>
        <w:rPr>
          <w:rFonts w:ascii="Cambria" w:hAnsi="Cambria"/>
          <w:sz w:val="24"/>
          <w:szCs w:val="24"/>
        </w:rPr>
      </w:pPr>
    </w:p>
    <w:p w14:paraId="770CEF14" w14:textId="463CC162" w:rsidR="008F3000" w:rsidRDefault="008F3000" w:rsidP="008F3000">
      <w:pPr>
        <w:rPr>
          <w:rFonts w:ascii="Cambria" w:hAnsi="Cambria"/>
          <w:sz w:val="24"/>
          <w:szCs w:val="24"/>
        </w:rPr>
      </w:pPr>
    </w:p>
    <w:p w14:paraId="1F582ECD" w14:textId="558CB1CF" w:rsidR="008F3000" w:rsidRPr="006D6F3A" w:rsidRDefault="008F3000" w:rsidP="008F3000">
      <w:pPr>
        <w:pStyle w:val="Default"/>
        <w:ind w:left="3544"/>
        <w:jc w:val="both"/>
        <w:rPr>
          <w:rFonts w:ascii="Cambria" w:hAnsi="Cambria"/>
        </w:rPr>
      </w:pPr>
      <w:bookmarkStart w:id="0" w:name="_Hlk112245331"/>
      <w:r w:rsidRPr="006D6F3A">
        <w:rPr>
          <w:rFonts w:ascii="Cambria" w:hAnsi="Cambria"/>
        </w:rPr>
        <w:lastRenderedPageBreak/>
        <w:t xml:space="preserve">Załącznik nr </w:t>
      </w:r>
      <w:r w:rsidR="003C2D5D">
        <w:rPr>
          <w:rFonts w:ascii="Cambria" w:hAnsi="Cambria"/>
        </w:rPr>
        <w:t>1</w:t>
      </w:r>
      <w:r w:rsidRPr="006D6F3A">
        <w:rPr>
          <w:rFonts w:ascii="Cambria" w:hAnsi="Cambria"/>
        </w:rPr>
        <w:t xml:space="preserve"> do </w:t>
      </w:r>
      <w:r>
        <w:rPr>
          <w:rFonts w:ascii="Cambria" w:hAnsi="Cambria"/>
          <w:bCs/>
        </w:rPr>
        <w:t>Zarządzenia nr 0050/</w:t>
      </w:r>
      <w:r w:rsidR="003C2D5D">
        <w:rPr>
          <w:rFonts w:ascii="Cambria" w:hAnsi="Cambria"/>
          <w:bCs/>
        </w:rPr>
        <w:t>221</w:t>
      </w:r>
      <w:r>
        <w:rPr>
          <w:rFonts w:ascii="Cambria" w:hAnsi="Cambria"/>
          <w:bCs/>
        </w:rPr>
        <w:t xml:space="preserve">/2023 Prezydenta Miasta Rzeszowa z dnia </w:t>
      </w:r>
      <w:r w:rsidR="003C2D5D">
        <w:rPr>
          <w:rFonts w:ascii="Cambria" w:hAnsi="Cambria"/>
          <w:bCs/>
        </w:rPr>
        <w:t>17</w:t>
      </w:r>
      <w:r>
        <w:rPr>
          <w:rFonts w:ascii="Cambria" w:hAnsi="Cambria"/>
          <w:bCs/>
        </w:rPr>
        <w:t xml:space="preserve"> </w:t>
      </w:r>
      <w:r w:rsidR="003C2D5D">
        <w:rPr>
          <w:rFonts w:ascii="Cambria" w:hAnsi="Cambria"/>
          <w:bCs/>
        </w:rPr>
        <w:t>maja</w:t>
      </w:r>
      <w:r>
        <w:rPr>
          <w:rFonts w:ascii="Cambria" w:hAnsi="Cambria"/>
          <w:bCs/>
        </w:rPr>
        <w:t xml:space="preserve"> 2023 r.</w:t>
      </w:r>
    </w:p>
    <w:p w14:paraId="150835A8" w14:textId="77777777" w:rsidR="008F3000" w:rsidRPr="006D6F3A" w:rsidRDefault="008F3000" w:rsidP="008F3000">
      <w:pPr>
        <w:pStyle w:val="Default"/>
        <w:jc w:val="both"/>
        <w:rPr>
          <w:rFonts w:ascii="Cambria" w:hAnsi="Cambria"/>
        </w:rPr>
      </w:pPr>
    </w:p>
    <w:p w14:paraId="76FF36EF" w14:textId="77777777" w:rsidR="008F3000" w:rsidRPr="006D6F3A" w:rsidRDefault="008F3000" w:rsidP="008F3000">
      <w:pPr>
        <w:pStyle w:val="Default"/>
        <w:jc w:val="both"/>
        <w:rPr>
          <w:rFonts w:ascii="Cambria" w:hAnsi="Cambria"/>
        </w:rPr>
      </w:pPr>
    </w:p>
    <w:p w14:paraId="37EB64E9" w14:textId="77777777" w:rsidR="008F3000" w:rsidRPr="006D6F3A" w:rsidRDefault="008F3000" w:rsidP="008F3000">
      <w:pPr>
        <w:pStyle w:val="Default"/>
        <w:jc w:val="both"/>
        <w:rPr>
          <w:rFonts w:ascii="Cambria" w:hAnsi="Cambria"/>
        </w:rPr>
      </w:pPr>
    </w:p>
    <w:p w14:paraId="5C8B22AC" w14:textId="77777777" w:rsidR="008F3000" w:rsidRPr="006D6F3A" w:rsidRDefault="008F3000" w:rsidP="008F3000">
      <w:pPr>
        <w:pStyle w:val="Default"/>
        <w:jc w:val="center"/>
        <w:rPr>
          <w:rFonts w:ascii="Cambria" w:hAnsi="Cambria"/>
          <w:i/>
        </w:rPr>
      </w:pPr>
    </w:p>
    <w:p w14:paraId="60BE0D21" w14:textId="56C855BB" w:rsidR="008F3000" w:rsidRPr="006D6F3A" w:rsidRDefault="008F3000" w:rsidP="008F3000">
      <w:pPr>
        <w:pStyle w:val="Default"/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………………………………………...</w:t>
      </w:r>
    </w:p>
    <w:p w14:paraId="760A935C" w14:textId="77777777" w:rsidR="008F3000" w:rsidRPr="006D6F3A" w:rsidRDefault="008F3000" w:rsidP="008F3000">
      <w:pPr>
        <w:pStyle w:val="Default"/>
        <w:rPr>
          <w:rFonts w:ascii="Cambria" w:hAnsi="Cambria"/>
        </w:rPr>
      </w:pPr>
      <w:r w:rsidRPr="006D6F3A">
        <w:rPr>
          <w:rFonts w:ascii="Cambria" w:hAnsi="Cambria"/>
        </w:rPr>
        <w:t xml:space="preserve">                                                                                                                                    </w:t>
      </w:r>
      <w:r w:rsidRPr="0067272F">
        <w:rPr>
          <w:rFonts w:ascii="Cambria" w:hAnsi="Cambria"/>
          <w:sz w:val="22"/>
          <w:szCs w:val="22"/>
        </w:rPr>
        <w:t>Miejscowość, data</w:t>
      </w:r>
    </w:p>
    <w:p w14:paraId="0EC4319A" w14:textId="77777777" w:rsidR="008F3000" w:rsidRDefault="008F3000" w:rsidP="008F3000">
      <w:pPr>
        <w:pStyle w:val="Default"/>
        <w:jc w:val="center"/>
        <w:rPr>
          <w:rFonts w:ascii="Cambria" w:hAnsi="Cambria"/>
          <w:b/>
        </w:rPr>
      </w:pPr>
    </w:p>
    <w:p w14:paraId="17AF9A1E" w14:textId="77777777" w:rsidR="008F3000" w:rsidRPr="006D6F3A" w:rsidRDefault="008F3000" w:rsidP="008F3000">
      <w:pPr>
        <w:pStyle w:val="Default"/>
        <w:jc w:val="center"/>
        <w:rPr>
          <w:rFonts w:ascii="Cambria" w:hAnsi="Cambria"/>
          <w:b/>
        </w:rPr>
      </w:pPr>
      <w:r w:rsidRPr="006D6F3A">
        <w:rPr>
          <w:rFonts w:ascii="Cambria" w:hAnsi="Cambria"/>
          <w:b/>
        </w:rPr>
        <w:t xml:space="preserve">OŚWIADCZENIE </w:t>
      </w:r>
    </w:p>
    <w:p w14:paraId="46B83B14" w14:textId="77777777" w:rsidR="008F3000" w:rsidRPr="006D6F3A" w:rsidRDefault="008F3000" w:rsidP="008F3000">
      <w:pPr>
        <w:pStyle w:val="Default"/>
        <w:jc w:val="both"/>
        <w:rPr>
          <w:rFonts w:ascii="Cambria" w:hAnsi="Cambria"/>
        </w:rPr>
      </w:pPr>
    </w:p>
    <w:p w14:paraId="24BF415D" w14:textId="77777777" w:rsidR="008F3000" w:rsidRPr="006D6F3A" w:rsidRDefault="008F3000" w:rsidP="008F3000">
      <w:pPr>
        <w:pStyle w:val="Default"/>
        <w:jc w:val="both"/>
        <w:rPr>
          <w:rFonts w:ascii="Cambria" w:hAnsi="Cambria"/>
        </w:rPr>
      </w:pPr>
    </w:p>
    <w:p w14:paraId="583B511E" w14:textId="77777777" w:rsidR="008F3000" w:rsidRPr="006D6F3A" w:rsidRDefault="008F3000" w:rsidP="008F3000">
      <w:pPr>
        <w:pStyle w:val="Default"/>
        <w:ind w:left="360"/>
        <w:jc w:val="both"/>
        <w:rPr>
          <w:rFonts w:ascii="Cambria" w:hAnsi="Cambria"/>
        </w:rPr>
      </w:pPr>
      <w:r w:rsidRPr="006D6F3A">
        <w:rPr>
          <w:rFonts w:ascii="Cambria" w:hAnsi="Cambria"/>
        </w:rPr>
        <w:t>Ja,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A3DEE9" w14:textId="77777777" w:rsidR="008F3000" w:rsidRPr="006D6F3A" w:rsidRDefault="008F3000" w:rsidP="008F3000">
      <w:pPr>
        <w:pStyle w:val="Default"/>
        <w:ind w:left="360"/>
        <w:jc w:val="both"/>
        <w:rPr>
          <w:rFonts w:ascii="Cambria" w:hAnsi="Cambria"/>
        </w:rPr>
      </w:pPr>
      <w:r w:rsidRPr="006D6F3A">
        <w:rPr>
          <w:rFonts w:ascii="Cambria" w:hAnsi="Cambria"/>
        </w:rPr>
        <w:t>(imię/imiona, nazwisko, stanowisko)</w:t>
      </w:r>
    </w:p>
    <w:p w14:paraId="07AB89E2" w14:textId="77777777" w:rsidR="008F3000" w:rsidRPr="006D6F3A" w:rsidRDefault="008F3000" w:rsidP="008F3000">
      <w:pPr>
        <w:pStyle w:val="Default"/>
        <w:ind w:left="360"/>
        <w:jc w:val="both"/>
        <w:rPr>
          <w:rFonts w:ascii="Cambria" w:hAnsi="Cambria"/>
        </w:rPr>
      </w:pPr>
    </w:p>
    <w:p w14:paraId="5AD552AE" w14:textId="77777777" w:rsidR="008F3000" w:rsidRPr="006D6F3A" w:rsidRDefault="008F3000" w:rsidP="008F3000">
      <w:pPr>
        <w:pStyle w:val="Default"/>
        <w:spacing w:line="276" w:lineRule="auto"/>
        <w:ind w:left="360"/>
        <w:jc w:val="both"/>
        <w:rPr>
          <w:rFonts w:ascii="Cambria" w:hAnsi="Cambria"/>
        </w:rPr>
      </w:pPr>
      <w:r w:rsidRPr="006D6F3A">
        <w:rPr>
          <w:rFonts w:ascii="Cambria" w:hAnsi="Cambria"/>
        </w:rPr>
        <w:t>Oświadczam, że:</w:t>
      </w:r>
    </w:p>
    <w:p w14:paraId="1BC1A6F6" w14:textId="34B617E1" w:rsidR="003C2D5D" w:rsidRPr="003B014F" w:rsidRDefault="008F3000" w:rsidP="009032D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B014F">
        <w:rPr>
          <w:rFonts w:ascii="Cambria" w:hAnsi="Cambria"/>
          <w:sz w:val="24"/>
          <w:szCs w:val="24"/>
        </w:rPr>
        <w:t>Zobowiązuje się do zachowania bezstronności przy ocenianiu ofert złożonych w</w:t>
      </w:r>
      <w:r w:rsidR="00805DA9" w:rsidRPr="003B014F">
        <w:rPr>
          <w:rFonts w:ascii="Cambria" w:hAnsi="Cambria"/>
          <w:sz w:val="24"/>
          <w:szCs w:val="24"/>
        </w:rPr>
        <w:t> </w:t>
      </w:r>
      <w:r w:rsidRPr="003B014F">
        <w:rPr>
          <w:rFonts w:ascii="Cambria" w:hAnsi="Cambria"/>
          <w:sz w:val="24"/>
          <w:szCs w:val="24"/>
        </w:rPr>
        <w:t>ramach otwartego naboru na partnerów do Projektu</w:t>
      </w:r>
      <w:r w:rsidR="003C2D5D" w:rsidRPr="003B014F">
        <w:rPr>
          <w:rFonts w:ascii="Cambria" w:hAnsi="Cambria"/>
          <w:sz w:val="24"/>
          <w:szCs w:val="24"/>
        </w:rPr>
        <w:t xml:space="preserve"> Fundusze Europejskie dla Polski Wschodniej 2021 – 2027, Priorytet FEPW.01 Przedsiębiorczość i Innowacje, Działanie FEPW.01.01 Platformy startowe dla nowych pomysłów – komponent I – Inkubacja – rozwój nowego pomysłu biznesowego”</w:t>
      </w:r>
      <w:r w:rsidRPr="003B014F">
        <w:rPr>
          <w:rFonts w:ascii="Cambria" w:hAnsi="Cambria"/>
          <w:sz w:val="24"/>
          <w:szCs w:val="24"/>
        </w:rPr>
        <w:t>,</w:t>
      </w:r>
      <w:r w:rsidRPr="003B014F">
        <w:rPr>
          <w:rFonts w:ascii="Cambria" w:hAnsi="Cambria"/>
          <w:b/>
          <w:bCs/>
          <w:sz w:val="24"/>
          <w:szCs w:val="24"/>
        </w:rPr>
        <w:t xml:space="preserve"> </w:t>
      </w:r>
      <w:r w:rsidRPr="003B014F">
        <w:rPr>
          <w:rFonts w:ascii="Cambria" w:hAnsi="Cambria"/>
          <w:sz w:val="24"/>
          <w:szCs w:val="24"/>
        </w:rPr>
        <w:t>a w przypadku zaistnienia konfliktu interesów do niezwłocznego powiadomienia o tym Przewodniczącego Komisji i</w:t>
      </w:r>
      <w:r w:rsidR="00805DA9" w:rsidRPr="003B014F">
        <w:rPr>
          <w:rFonts w:ascii="Cambria" w:hAnsi="Cambria"/>
          <w:sz w:val="24"/>
          <w:szCs w:val="24"/>
        </w:rPr>
        <w:t> </w:t>
      </w:r>
      <w:r w:rsidRPr="003B014F">
        <w:rPr>
          <w:rFonts w:ascii="Cambria" w:hAnsi="Cambria"/>
          <w:sz w:val="24"/>
          <w:szCs w:val="24"/>
        </w:rPr>
        <w:t xml:space="preserve">wyłączenia się od oceny ofert do przepisów ustawy z dnia 14 czerwca 1960 r. – Kodeks postepowania administracyjnego (Dz.U. z 2021r. poz. 735, z </w:t>
      </w:r>
      <w:proofErr w:type="spellStart"/>
      <w:r w:rsidRPr="003B014F">
        <w:rPr>
          <w:rFonts w:ascii="Cambria" w:hAnsi="Cambria"/>
          <w:sz w:val="24"/>
          <w:szCs w:val="24"/>
        </w:rPr>
        <w:t>późn</w:t>
      </w:r>
      <w:proofErr w:type="spellEnd"/>
      <w:r w:rsidRPr="003B014F">
        <w:rPr>
          <w:rFonts w:ascii="Cambria" w:hAnsi="Cambria"/>
          <w:sz w:val="24"/>
          <w:szCs w:val="24"/>
        </w:rPr>
        <w:t>. zm.) o</w:t>
      </w:r>
      <w:r w:rsidR="00805DA9" w:rsidRPr="003B014F">
        <w:rPr>
          <w:rFonts w:ascii="Cambria" w:hAnsi="Cambria"/>
          <w:sz w:val="24"/>
          <w:szCs w:val="24"/>
        </w:rPr>
        <w:t> </w:t>
      </w:r>
      <w:r w:rsidRPr="003B014F">
        <w:rPr>
          <w:rFonts w:ascii="Cambria" w:hAnsi="Cambria"/>
          <w:sz w:val="24"/>
          <w:szCs w:val="24"/>
        </w:rPr>
        <w:t xml:space="preserve">wyłączeniu pracownika.  </w:t>
      </w:r>
    </w:p>
    <w:p w14:paraId="2CC2448A" w14:textId="00D98AFF" w:rsidR="009032D5" w:rsidRPr="003B014F" w:rsidRDefault="008F3000" w:rsidP="009032D5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mbria" w:hAnsi="Cambria" w:cstheme="minorBidi"/>
          <w:color w:val="auto"/>
        </w:rPr>
      </w:pPr>
      <w:r w:rsidRPr="003B014F">
        <w:rPr>
          <w:rFonts w:ascii="Cambria" w:hAnsi="Cambria" w:cstheme="minorBidi"/>
          <w:color w:val="auto"/>
        </w:rPr>
        <w:t xml:space="preserve">Zobowiązuje się do zachowania poufności danych zawartych w opiniowaniu </w:t>
      </w:r>
      <w:r w:rsidR="00805DA9" w:rsidRPr="003B014F">
        <w:rPr>
          <w:rFonts w:ascii="Cambria" w:hAnsi="Cambria" w:cstheme="minorBidi"/>
          <w:color w:val="auto"/>
        </w:rPr>
        <w:t>ofert</w:t>
      </w:r>
      <w:r w:rsidRPr="003B014F">
        <w:rPr>
          <w:rFonts w:ascii="Cambria" w:hAnsi="Cambria" w:cstheme="minorBidi"/>
          <w:color w:val="auto"/>
        </w:rPr>
        <w:t xml:space="preserve"> złożonych w ramach </w:t>
      </w:r>
      <w:r w:rsidR="00805DA9" w:rsidRPr="003B014F">
        <w:rPr>
          <w:rFonts w:ascii="Cambria" w:hAnsi="Cambria" w:cstheme="minorBidi"/>
          <w:color w:val="auto"/>
        </w:rPr>
        <w:t xml:space="preserve">otwartego naboru na partnerów do </w:t>
      </w:r>
      <w:r w:rsidR="003C2D5D" w:rsidRPr="003B014F">
        <w:rPr>
          <w:rFonts w:ascii="Cambria" w:hAnsi="Cambria" w:cstheme="minorBidi"/>
          <w:color w:val="auto"/>
        </w:rPr>
        <w:t>Projektu Fundusze Europejskie dla Polski Wschodniej 2021 – 2027, Priorytet FEPW.01 Przedsiębiorczość i Innowacje, Działanie FEPW.01.01 Platformy startowe dla nowych pomysłów – komponent I – Inkubacja – rozwój nowego pomysłu biznesowego”</w:t>
      </w:r>
      <w:r w:rsidR="009032D5" w:rsidRPr="003B014F">
        <w:rPr>
          <w:rFonts w:ascii="Cambria" w:hAnsi="Cambria" w:cstheme="minorBidi"/>
          <w:color w:val="auto"/>
        </w:rPr>
        <w:t>.</w:t>
      </w:r>
    </w:p>
    <w:p w14:paraId="4229CA57" w14:textId="03AF8DA4" w:rsidR="008F3000" w:rsidRPr="003B014F" w:rsidRDefault="008F3000" w:rsidP="009032D5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mbria" w:hAnsi="Cambria" w:cstheme="minorBidi"/>
          <w:color w:val="auto"/>
        </w:rPr>
      </w:pPr>
      <w:r w:rsidRPr="003B014F">
        <w:rPr>
          <w:rFonts w:ascii="Cambria" w:hAnsi="Cambria" w:cstheme="minorBidi"/>
          <w:color w:val="auto"/>
        </w:rPr>
        <w:t>Oświadczam, iż zostałem/</w:t>
      </w:r>
      <w:proofErr w:type="spellStart"/>
      <w:r w:rsidRPr="003B014F">
        <w:rPr>
          <w:rFonts w:ascii="Cambria" w:hAnsi="Cambria" w:cstheme="minorBidi"/>
          <w:color w:val="auto"/>
        </w:rPr>
        <w:t>am</w:t>
      </w:r>
      <w:proofErr w:type="spellEnd"/>
      <w:r w:rsidRPr="003B014F">
        <w:rPr>
          <w:rFonts w:ascii="Cambria" w:hAnsi="Cambria" w:cstheme="minorBidi"/>
          <w:color w:val="auto"/>
        </w:rPr>
        <w:t xml:space="preserve"> poinformowany/a o zasadach przetwarzania moich danych osobowych w związku</w:t>
      </w:r>
      <w:r w:rsidR="003B014F">
        <w:rPr>
          <w:rFonts w:ascii="Cambria" w:hAnsi="Cambria" w:cstheme="minorBidi"/>
          <w:color w:val="auto"/>
        </w:rPr>
        <w:t xml:space="preserve"> z</w:t>
      </w:r>
      <w:r w:rsidRPr="003B014F">
        <w:rPr>
          <w:rFonts w:ascii="Cambria" w:hAnsi="Cambria" w:cstheme="minorBidi"/>
          <w:color w:val="auto"/>
        </w:rPr>
        <w:t xml:space="preserve"> </w:t>
      </w:r>
      <w:r w:rsidR="00805DA9" w:rsidRPr="003B014F">
        <w:rPr>
          <w:rFonts w:ascii="Cambria" w:hAnsi="Cambria" w:cstheme="minorBidi"/>
          <w:color w:val="auto"/>
        </w:rPr>
        <w:t>oceną formalno-merytoryczną</w:t>
      </w:r>
      <w:r w:rsidR="0029335D" w:rsidRPr="003B014F">
        <w:rPr>
          <w:rFonts w:ascii="Cambria" w:hAnsi="Cambria" w:cstheme="minorBidi"/>
          <w:color w:val="auto"/>
        </w:rPr>
        <w:t xml:space="preserve"> ofert złożonych w ramach otwartego naboru na partnerów do </w:t>
      </w:r>
      <w:r w:rsidR="009032D5" w:rsidRPr="003B014F">
        <w:rPr>
          <w:rFonts w:ascii="Cambria" w:hAnsi="Cambria" w:cstheme="minorBidi"/>
          <w:color w:val="auto"/>
        </w:rPr>
        <w:t>Projektu Fundusze Europejskie dla Polski Wschodniej 2021 – 2027, Priorytet FEPW.01 Przedsiębiorczość i Innowacje, Działanie FEPW.01.01 Platformy startowe dla nowych pomysłów – komponent I – Inkubacja – rozwój nowego pomysłu biznesowego”.</w:t>
      </w:r>
    </w:p>
    <w:p w14:paraId="584434E2" w14:textId="77777777" w:rsidR="008F3000" w:rsidRPr="006D6F3A" w:rsidRDefault="008F3000" w:rsidP="008F3000">
      <w:pPr>
        <w:pStyle w:val="Default"/>
        <w:jc w:val="both"/>
        <w:rPr>
          <w:rFonts w:ascii="Cambria" w:hAnsi="Cambria"/>
        </w:rPr>
      </w:pPr>
    </w:p>
    <w:p w14:paraId="4BADB4AB" w14:textId="77777777" w:rsidR="008F3000" w:rsidRPr="006D6F3A" w:rsidRDefault="008F3000" w:rsidP="008F3000">
      <w:pPr>
        <w:pStyle w:val="Default"/>
        <w:ind w:left="6663"/>
        <w:jc w:val="both"/>
        <w:rPr>
          <w:rFonts w:ascii="Cambria" w:hAnsi="Cambria"/>
        </w:rPr>
      </w:pPr>
      <w:r w:rsidRPr="006D6F3A">
        <w:rPr>
          <w:rFonts w:ascii="Cambria" w:hAnsi="Cambria"/>
        </w:rPr>
        <w:t>………………………………</w:t>
      </w:r>
      <w:r>
        <w:rPr>
          <w:rFonts w:ascii="Cambria" w:hAnsi="Cambria"/>
        </w:rPr>
        <w:t>…</w:t>
      </w:r>
    </w:p>
    <w:p w14:paraId="61F8D38B" w14:textId="77777777" w:rsidR="008F3000" w:rsidRPr="006D6F3A" w:rsidRDefault="008F3000" w:rsidP="008F3000">
      <w:pPr>
        <w:pStyle w:val="Default"/>
        <w:ind w:left="6663"/>
        <w:jc w:val="both"/>
        <w:rPr>
          <w:rFonts w:ascii="Cambria" w:hAnsi="Cambria"/>
          <w:i/>
        </w:rPr>
      </w:pPr>
      <w:r w:rsidRPr="006D6F3A">
        <w:rPr>
          <w:rFonts w:ascii="Cambria" w:hAnsi="Cambria"/>
          <w:i/>
        </w:rPr>
        <w:t xml:space="preserve">    Czytelny podpis</w:t>
      </w:r>
    </w:p>
    <w:p w14:paraId="21D86A04" w14:textId="77777777" w:rsidR="008F3000" w:rsidRPr="006D6F3A" w:rsidRDefault="008F3000" w:rsidP="008F3000">
      <w:pPr>
        <w:pStyle w:val="Default"/>
        <w:ind w:left="6663"/>
        <w:jc w:val="both"/>
        <w:rPr>
          <w:rFonts w:ascii="Cambria" w:hAnsi="Cambria"/>
          <w:i/>
        </w:rPr>
      </w:pPr>
    </w:p>
    <w:bookmarkEnd w:id="0"/>
    <w:p w14:paraId="0667F239" w14:textId="77777777" w:rsidR="008F3000" w:rsidRPr="006D6F3A" w:rsidRDefault="008F3000" w:rsidP="008F3000">
      <w:pPr>
        <w:pStyle w:val="Default"/>
        <w:ind w:left="6663"/>
        <w:jc w:val="both"/>
        <w:rPr>
          <w:rFonts w:ascii="Cambria" w:hAnsi="Cambria"/>
          <w:i/>
        </w:rPr>
      </w:pPr>
    </w:p>
    <w:p w14:paraId="5102139A" w14:textId="359B976B" w:rsidR="008F3000" w:rsidRDefault="008F3000" w:rsidP="008F3000">
      <w:pPr>
        <w:rPr>
          <w:rFonts w:ascii="Cambria" w:hAnsi="Cambria"/>
          <w:sz w:val="24"/>
          <w:szCs w:val="24"/>
        </w:rPr>
      </w:pPr>
    </w:p>
    <w:p w14:paraId="2D0CBAB7" w14:textId="5C63C5F6" w:rsidR="00A139A5" w:rsidRDefault="00A139A5" w:rsidP="008F3000">
      <w:pPr>
        <w:rPr>
          <w:rFonts w:ascii="Cambria" w:hAnsi="Cambria"/>
          <w:sz w:val="24"/>
          <w:szCs w:val="24"/>
        </w:rPr>
      </w:pPr>
    </w:p>
    <w:p w14:paraId="77E715DD" w14:textId="108FFF10" w:rsidR="00E03848" w:rsidRPr="006D6F3A" w:rsidRDefault="00E03848" w:rsidP="008811FF">
      <w:pPr>
        <w:pStyle w:val="Default"/>
        <w:ind w:left="3544"/>
        <w:jc w:val="both"/>
        <w:rPr>
          <w:rFonts w:ascii="Cambria" w:hAnsi="Cambria"/>
        </w:rPr>
      </w:pPr>
      <w:r w:rsidRPr="006D6F3A">
        <w:rPr>
          <w:rFonts w:ascii="Cambria" w:hAnsi="Cambria"/>
        </w:rPr>
        <w:lastRenderedPageBreak/>
        <w:t xml:space="preserve">Załącznik nr </w:t>
      </w:r>
      <w:r>
        <w:rPr>
          <w:rFonts w:ascii="Cambria" w:hAnsi="Cambria"/>
        </w:rPr>
        <w:t>2</w:t>
      </w:r>
      <w:r w:rsidRPr="006D6F3A">
        <w:rPr>
          <w:rFonts w:ascii="Cambria" w:hAnsi="Cambria"/>
        </w:rPr>
        <w:t xml:space="preserve"> </w:t>
      </w:r>
      <w:r w:rsidR="005655B2">
        <w:rPr>
          <w:rFonts w:ascii="Cambria" w:hAnsi="Cambria"/>
        </w:rPr>
        <w:t xml:space="preserve">do </w:t>
      </w:r>
      <w:r>
        <w:rPr>
          <w:rFonts w:ascii="Cambria" w:hAnsi="Cambria"/>
          <w:bCs/>
        </w:rPr>
        <w:t>Zarządzenia nr 0050/</w:t>
      </w:r>
      <w:r w:rsidR="009032D5">
        <w:rPr>
          <w:rFonts w:ascii="Cambria" w:hAnsi="Cambria"/>
          <w:bCs/>
        </w:rPr>
        <w:t>221</w:t>
      </w:r>
      <w:r>
        <w:rPr>
          <w:rFonts w:ascii="Cambria" w:hAnsi="Cambria"/>
          <w:bCs/>
        </w:rPr>
        <w:t xml:space="preserve">/2023 Prezydenta Miasta Rzeszowa z dnia </w:t>
      </w:r>
      <w:r w:rsidR="009032D5">
        <w:rPr>
          <w:rFonts w:ascii="Cambria" w:hAnsi="Cambria"/>
          <w:bCs/>
        </w:rPr>
        <w:t>17</w:t>
      </w:r>
      <w:r>
        <w:rPr>
          <w:rFonts w:ascii="Cambria" w:hAnsi="Cambria"/>
          <w:bCs/>
        </w:rPr>
        <w:t xml:space="preserve"> </w:t>
      </w:r>
      <w:r w:rsidR="009032D5">
        <w:rPr>
          <w:rFonts w:ascii="Cambria" w:hAnsi="Cambria"/>
          <w:bCs/>
        </w:rPr>
        <w:t>maja</w:t>
      </w:r>
      <w:r>
        <w:rPr>
          <w:rFonts w:ascii="Cambria" w:hAnsi="Cambria"/>
          <w:bCs/>
        </w:rPr>
        <w:t xml:space="preserve"> 2023 r.</w:t>
      </w:r>
    </w:p>
    <w:p w14:paraId="64254B76" w14:textId="77777777" w:rsidR="008B64DA" w:rsidRDefault="008B64DA" w:rsidP="00775DB6">
      <w:pPr>
        <w:pStyle w:val="Default"/>
        <w:rPr>
          <w:rFonts w:ascii="Cambria" w:hAnsi="Cambria"/>
          <w:b/>
        </w:rPr>
      </w:pPr>
    </w:p>
    <w:p w14:paraId="1F0FFA28" w14:textId="77777777" w:rsidR="008B64DA" w:rsidRDefault="008B64DA" w:rsidP="004C7FB4">
      <w:pPr>
        <w:pStyle w:val="Default"/>
        <w:jc w:val="center"/>
        <w:rPr>
          <w:rFonts w:ascii="Cambria" w:hAnsi="Cambria"/>
          <w:b/>
        </w:rPr>
      </w:pPr>
    </w:p>
    <w:p w14:paraId="6E49AEC2" w14:textId="05CCDB91" w:rsidR="004C7FB4" w:rsidRPr="006D6F3A" w:rsidRDefault="004C7FB4" w:rsidP="004C7FB4">
      <w:pPr>
        <w:pStyle w:val="Default"/>
        <w:jc w:val="center"/>
        <w:rPr>
          <w:rFonts w:ascii="Cambria" w:hAnsi="Cambria"/>
          <w:b/>
        </w:rPr>
      </w:pPr>
      <w:r w:rsidRPr="006D6F3A">
        <w:rPr>
          <w:rFonts w:ascii="Cambria" w:hAnsi="Cambria"/>
          <w:b/>
        </w:rPr>
        <w:t>KARTA OCENY</w:t>
      </w:r>
    </w:p>
    <w:p w14:paraId="018C7D8C" w14:textId="77777777" w:rsidR="00E03848" w:rsidRPr="006D6F3A" w:rsidRDefault="00E03848" w:rsidP="00E03848">
      <w:pPr>
        <w:pStyle w:val="Default"/>
        <w:jc w:val="center"/>
        <w:rPr>
          <w:rFonts w:ascii="Cambria" w:hAnsi="Cambria"/>
          <w:b/>
        </w:rPr>
      </w:pPr>
    </w:p>
    <w:tbl>
      <w:tblPr>
        <w:tblStyle w:val="Tabela-Siatka"/>
        <w:tblW w:w="9550" w:type="dxa"/>
        <w:jc w:val="center"/>
        <w:tblLook w:val="04A0" w:firstRow="1" w:lastRow="0" w:firstColumn="1" w:lastColumn="0" w:noHBand="0" w:noVBand="1"/>
      </w:tblPr>
      <w:tblGrid>
        <w:gridCol w:w="520"/>
        <w:gridCol w:w="7233"/>
        <w:gridCol w:w="904"/>
        <w:gridCol w:w="893"/>
      </w:tblGrid>
      <w:tr w:rsidR="00162C82" w:rsidRPr="00775DB6" w14:paraId="7BA3C233" w14:textId="3D5780E1" w:rsidTr="006920D2">
        <w:trPr>
          <w:jc w:val="center"/>
        </w:trPr>
        <w:tc>
          <w:tcPr>
            <w:tcW w:w="7753" w:type="dxa"/>
            <w:gridSpan w:val="2"/>
            <w:vAlign w:val="center"/>
          </w:tcPr>
          <w:p w14:paraId="7FAFCB8B" w14:textId="19A077CA" w:rsidR="00162C82" w:rsidRPr="001A7BF2" w:rsidRDefault="00162C82" w:rsidP="00162C82">
            <w:pPr>
              <w:pStyle w:val="Defaul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7BF2">
              <w:rPr>
                <w:rFonts w:ascii="Cambria" w:hAnsi="Cambria"/>
                <w:b/>
                <w:bCs/>
                <w:sz w:val="22"/>
                <w:szCs w:val="22"/>
              </w:rPr>
              <w:t>Nazwa kandydata na Partnera:</w:t>
            </w:r>
          </w:p>
        </w:tc>
        <w:tc>
          <w:tcPr>
            <w:tcW w:w="1797" w:type="dxa"/>
            <w:gridSpan w:val="2"/>
          </w:tcPr>
          <w:p w14:paraId="289F3125" w14:textId="77777777" w:rsidR="00162C82" w:rsidRPr="00775DB6" w:rsidRDefault="00162C82" w:rsidP="001752A5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BBCC6CB" w14:textId="77777777" w:rsidR="00162C82" w:rsidRDefault="00162C82" w:rsidP="005655B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4B2BC58" w14:textId="77777777" w:rsidR="00162C82" w:rsidRDefault="00162C82" w:rsidP="005655B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0F81ADE" w14:textId="54232E44" w:rsidR="00162C82" w:rsidRPr="00775DB6" w:rsidRDefault="00162C82" w:rsidP="005655B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0704C" w:rsidRPr="00775DB6" w14:paraId="76C7F574" w14:textId="0EB40CA3" w:rsidTr="006920D2">
        <w:trPr>
          <w:jc w:val="center"/>
        </w:trPr>
        <w:tc>
          <w:tcPr>
            <w:tcW w:w="520" w:type="dxa"/>
            <w:shd w:val="clear" w:color="auto" w:fill="BFBFBF" w:themeFill="background1" w:themeFillShade="BF"/>
          </w:tcPr>
          <w:p w14:paraId="70336A9C" w14:textId="09544977" w:rsidR="0040704C" w:rsidRPr="001A7BF2" w:rsidRDefault="0040704C" w:rsidP="001752A5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A7BF2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7233" w:type="dxa"/>
            <w:shd w:val="clear" w:color="auto" w:fill="BFBFBF" w:themeFill="background1" w:themeFillShade="BF"/>
          </w:tcPr>
          <w:p w14:paraId="7CC36101" w14:textId="7313A122" w:rsidR="0040704C" w:rsidRPr="001A7BF2" w:rsidRDefault="0040704C" w:rsidP="001752A5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 w:rsidRPr="001A7BF2">
              <w:rPr>
                <w:rFonts w:ascii="Cambria" w:hAnsi="Cambria"/>
                <w:b/>
                <w:sz w:val="22"/>
                <w:szCs w:val="22"/>
              </w:rPr>
              <w:t>Kryteria oceny</w:t>
            </w:r>
          </w:p>
        </w:tc>
        <w:tc>
          <w:tcPr>
            <w:tcW w:w="904" w:type="dxa"/>
            <w:shd w:val="clear" w:color="auto" w:fill="BFBFBF" w:themeFill="background1" w:themeFillShade="BF"/>
          </w:tcPr>
          <w:p w14:paraId="6E6D6BA8" w14:textId="62743D41" w:rsidR="0040704C" w:rsidRPr="00775DB6" w:rsidRDefault="0040704C" w:rsidP="001752A5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Spełnia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14:paraId="2C558648" w14:textId="76DE73F6" w:rsidR="0040704C" w:rsidRPr="00775DB6" w:rsidRDefault="0040704C" w:rsidP="001752A5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Nie spełnia </w:t>
            </w:r>
          </w:p>
        </w:tc>
      </w:tr>
      <w:tr w:rsidR="0040704C" w:rsidRPr="00775DB6" w14:paraId="10B21026" w14:textId="77777777" w:rsidTr="006920D2">
        <w:trPr>
          <w:trHeight w:val="454"/>
          <w:jc w:val="center"/>
        </w:trPr>
        <w:tc>
          <w:tcPr>
            <w:tcW w:w="520" w:type="dxa"/>
          </w:tcPr>
          <w:p w14:paraId="44379804" w14:textId="16D15251" w:rsidR="0040704C" w:rsidRPr="001A7BF2" w:rsidRDefault="0040704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A7BF2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7233" w:type="dxa"/>
          </w:tcPr>
          <w:p w14:paraId="23CFBCD4" w14:textId="18E4ECFB" w:rsidR="006725FC" w:rsidRPr="006920D2" w:rsidRDefault="0040704C" w:rsidP="002B253B">
            <w:pPr>
              <w:spacing w:line="276" w:lineRule="auto"/>
              <w:jc w:val="both"/>
              <w:rPr>
                <w:rFonts w:ascii="Cambria" w:eastAsia="Calibri" w:hAnsi="Cambria" w:cs="Calibri"/>
                <w:b/>
                <w:bCs/>
              </w:rPr>
            </w:pPr>
            <w:r w:rsidRPr="006920D2">
              <w:rPr>
                <w:rFonts w:ascii="Cambria" w:eastAsia="Calibri" w:hAnsi="Cambria" w:cs="Calibri"/>
                <w:b/>
                <w:bCs/>
              </w:rPr>
              <w:t>Zgodność działań potencjalnego Partnera z celami partnerstwa.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738BCFA7" w14:textId="77777777" w:rsidR="0040704C" w:rsidRPr="00775DB6" w:rsidRDefault="0040704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DA07B95" w14:textId="77777777" w:rsidR="0040704C" w:rsidRPr="00775DB6" w:rsidRDefault="0040704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0704C" w:rsidRPr="00775DB6" w14:paraId="0942280C" w14:textId="77777777" w:rsidTr="006920D2">
        <w:trPr>
          <w:trHeight w:val="454"/>
          <w:jc w:val="center"/>
        </w:trPr>
        <w:tc>
          <w:tcPr>
            <w:tcW w:w="520" w:type="dxa"/>
          </w:tcPr>
          <w:p w14:paraId="56CBFAF8" w14:textId="774FAA6A" w:rsidR="0040704C" w:rsidRPr="001A7BF2" w:rsidRDefault="0040704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A7BF2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7233" w:type="dxa"/>
          </w:tcPr>
          <w:p w14:paraId="6A67D7CE" w14:textId="5926E18D" w:rsidR="0040704C" w:rsidRPr="006920D2" w:rsidRDefault="0040704C" w:rsidP="001A7BF2">
            <w:pPr>
              <w:spacing w:line="276" w:lineRule="auto"/>
              <w:jc w:val="both"/>
              <w:rPr>
                <w:rFonts w:ascii="Cambria" w:eastAsia="Calibri" w:hAnsi="Cambria" w:cs="Calibri"/>
                <w:b/>
                <w:bCs/>
              </w:rPr>
            </w:pPr>
            <w:r w:rsidRPr="006920D2">
              <w:rPr>
                <w:rFonts w:ascii="Cambria" w:eastAsia="Calibri" w:hAnsi="Cambria" w:cs="Calibri"/>
                <w:b/>
                <w:bCs/>
              </w:rPr>
              <w:t>Doświadczenie w realizacji projektów o podobnym charakterze</w:t>
            </w:r>
            <w:r w:rsidRPr="006920D2">
              <w:rPr>
                <w:rFonts w:ascii="Cambria" w:eastAsia="Calibri" w:hAnsi="Cambria" w:cs="Calibri"/>
                <w:b/>
                <w:bCs/>
              </w:rPr>
              <w:t>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2CCEE044" w14:textId="77777777" w:rsidR="0040704C" w:rsidRPr="00775DB6" w:rsidRDefault="0040704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3C7F656" w14:textId="77777777" w:rsidR="0040704C" w:rsidRPr="00775DB6" w:rsidRDefault="0040704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920D2" w:rsidRPr="00775DB6" w14:paraId="090DAA1B" w14:textId="77777777" w:rsidTr="004614FE">
        <w:trPr>
          <w:trHeight w:val="1416"/>
          <w:jc w:val="center"/>
        </w:trPr>
        <w:tc>
          <w:tcPr>
            <w:tcW w:w="520" w:type="dxa"/>
            <w:vMerge w:val="restart"/>
          </w:tcPr>
          <w:p w14:paraId="774494E8" w14:textId="46499F2A" w:rsidR="006920D2" w:rsidRPr="001A7BF2" w:rsidRDefault="006920D2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A7BF2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9030" w:type="dxa"/>
            <w:gridSpan w:val="3"/>
          </w:tcPr>
          <w:p w14:paraId="1688296D" w14:textId="7986CD04" w:rsidR="006920D2" w:rsidRPr="006920D2" w:rsidRDefault="006920D2" w:rsidP="001A7BF2">
            <w:pPr>
              <w:spacing w:line="276" w:lineRule="auto"/>
              <w:jc w:val="both"/>
              <w:rPr>
                <w:rFonts w:ascii="Cambria" w:eastAsia="Calibri" w:hAnsi="Cambria" w:cs="Calibri"/>
                <w:b/>
                <w:bCs/>
              </w:rPr>
            </w:pPr>
            <w:r w:rsidRPr="006920D2">
              <w:rPr>
                <w:rFonts w:ascii="Cambria" w:eastAsia="Calibri" w:hAnsi="Cambria" w:cs="Calibri"/>
                <w:b/>
                <w:bCs/>
              </w:rPr>
              <w:t>Posiadanie niezbędnego potencjału techniczno-organizacyjnego, kadrowego i</w:t>
            </w:r>
            <w:r w:rsidRPr="006920D2">
              <w:rPr>
                <w:rFonts w:ascii="Cambria" w:eastAsia="Calibri" w:hAnsi="Cambria" w:cs="Calibri"/>
                <w:b/>
                <w:bCs/>
              </w:rPr>
              <w:t> </w:t>
            </w:r>
            <w:r w:rsidRPr="006920D2">
              <w:rPr>
                <w:rFonts w:ascii="Cambria" w:eastAsia="Calibri" w:hAnsi="Cambria" w:cs="Calibri"/>
                <w:b/>
                <w:bCs/>
              </w:rPr>
              <w:t>finansowego do opracowania Projektu i wykonania zadań przewidzianych w projekcie zgodnie z pkt 4 i 5</w:t>
            </w:r>
            <w:r w:rsidRPr="006920D2">
              <w:rPr>
                <w:rFonts w:ascii="Cambria" w:eastAsia="Calibri" w:hAnsi="Cambria" w:cs="Calibri"/>
                <w:b/>
                <w:bCs/>
              </w:rPr>
              <w:t xml:space="preserve"> </w:t>
            </w:r>
            <w:r w:rsidRPr="006920D2">
              <w:rPr>
                <w:rFonts w:ascii="Cambria" w:eastAsia="Calibri" w:hAnsi="Cambria" w:cs="Calibri"/>
                <w:b/>
                <w:bCs/>
              </w:rPr>
              <w:t>Ogłoszenia o otwartym naborze Partnera/</w:t>
            </w:r>
            <w:r w:rsidRPr="006920D2">
              <w:rPr>
                <w:rFonts w:ascii="Cambria" w:eastAsia="Calibri" w:hAnsi="Cambria" w:cs="Calibri"/>
                <w:b/>
                <w:bCs/>
              </w:rPr>
              <w:t xml:space="preserve"> </w:t>
            </w:r>
            <w:r w:rsidRPr="006920D2">
              <w:rPr>
                <w:rFonts w:ascii="Cambria" w:eastAsia="Calibri" w:hAnsi="Cambria" w:cs="Calibri"/>
                <w:b/>
                <w:bCs/>
              </w:rPr>
              <w:t>Partnerów.</w:t>
            </w:r>
          </w:p>
          <w:p w14:paraId="31E3BE70" w14:textId="239BFD39" w:rsidR="006920D2" w:rsidRPr="006920D2" w:rsidRDefault="006920D2" w:rsidP="006920D2">
            <w:pPr>
              <w:pStyle w:val="Default"/>
              <w:rPr>
                <w:rFonts w:ascii="Cambria" w:hAnsi="Cambria"/>
                <w:b/>
                <w:sz w:val="22"/>
                <w:szCs w:val="22"/>
              </w:rPr>
            </w:pPr>
            <w:r w:rsidRPr="006920D2">
              <w:rPr>
                <w:rFonts w:ascii="Cambria" w:eastAsia="Calibri" w:hAnsi="Cambria"/>
                <w:sz w:val="22"/>
                <w:szCs w:val="22"/>
              </w:rPr>
              <w:t>Zgodnie z pkt 4 i 5 Ogłoszenia o otwartym naborze Partnera/Partnerów:</w:t>
            </w:r>
          </w:p>
        </w:tc>
      </w:tr>
      <w:tr w:rsidR="006725FC" w:rsidRPr="00775DB6" w14:paraId="4CEC63E9" w14:textId="77777777" w:rsidTr="006920D2">
        <w:trPr>
          <w:jc w:val="center"/>
        </w:trPr>
        <w:tc>
          <w:tcPr>
            <w:tcW w:w="520" w:type="dxa"/>
            <w:vMerge/>
          </w:tcPr>
          <w:p w14:paraId="468842EB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747C0570" w14:textId="0085198D" w:rsidR="006725FC" w:rsidRPr="006920D2" w:rsidRDefault="006725FC" w:rsidP="006920D2">
            <w:pPr>
              <w:spacing w:line="276" w:lineRule="auto"/>
              <w:jc w:val="both"/>
              <w:rPr>
                <w:rFonts w:ascii="Cambria" w:eastAsia="Calibri" w:hAnsi="Cambria" w:cs="Calibri"/>
              </w:rPr>
            </w:pPr>
            <w:r w:rsidRPr="006920D2">
              <w:rPr>
                <w:rFonts w:ascii="Cambria" w:eastAsia="Calibri" w:hAnsi="Cambria" w:cs="Calibri"/>
              </w:rPr>
              <w:t>Jest ośrodkiem innowacji tj. reprezentuje osobę prawną / jednostkę organizacyjną nieposiadającą osobowości prawnej, której odrębne przepisy przyznają zdolność prawną lub jednostkę organizacyjną samorządu terytorialnego prowadzącą działalność w celu zapewnienia warunków korzystnych do powstawania lub rozwoju przedsiębiorców prowadzących działalność badawczą, rozwojową lub innowacyjną, która nie działa w celu osiągnięcia zysku lub przeznacza zysk na cele związane z zapewnieniem warunków korzystnych do powstawania lub rozwoju przedsiębiorców prowadzących działalność badawczą, rozwojową lub innowacyjną. Za ośrodek innowacji uznawane są m.in. parki naukowe, parki technologiczne, parki naukowo-technologiczne, inkubatory technologiczne.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54E9923F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F9C5EC5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57094E85" w14:textId="77777777" w:rsidTr="006920D2">
        <w:trPr>
          <w:trHeight w:val="454"/>
          <w:jc w:val="center"/>
        </w:trPr>
        <w:tc>
          <w:tcPr>
            <w:tcW w:w="520" w:type="dxa"/>
            <w:vMerge/>
          </w:tcPr>
          <w:p w14:paraId="3D381B74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2C8200A4" w14:textId="204E7EB9" w:rsidR="006725FC" w:rsidRPr="006920D2" w:rsidRDefault="006725FC" w:rsidP="006920D2">
            <w:pPr>
              <w:shd w:val="clear" w:color="auto" w:fill="FFFFFF" w:themeFill="background1"/>
              <w:jc w:val="both"/>
              <w:rPr>
                <w:rFonts w:ascii="Cambria" w:eastAsia="Calibri" w:hAnsi="Cambria" w:cs="Calibri"/>
              </w:rPr>
            </w:pPr>
            <w:r w:rsidRPr="006920D2">
              <w:rPr>
                <w:rFonts w:ascii="Cambria" w:eastAsia="Calibri" w:hAnsi="Cambria" w:cs="Calibri"/>
              </w:rPr>
              <w:t xml:space="preserve">Posiada siedzibę na terytorium makroregionu Polski. 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125F62B5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05A6609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2C95321F" w14:textId="77777777" w:rsidTr="006920D2">
        <w:trPr>
          <w:jc w:val="center"/>
        </w:trPr>
        <w:tc>
          <w:tcPr>
            <w:tcW w:w="520" w:type="dxa"/>
            <w:vMerge/>
          </w:tcPr>
          <w:p w14:paraId="47112DB6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278E25E0" w14:textId="77777777" w:rsidR="006725FC" w:rsidRPr="006920D2" w:rsidRDefault="006725FC" w:rsidP="006920D2">
            <w:pPr>
              <w:shd w:val="clear" w:color="auto" w:fill="FFFFFF" w:themeFill="background1"/>
              <w:jc w:val="both"/>
              <w:rPr>
                <w:rFonts w:ascii="Cambria" w:eastAsia="Calibri" w:hAnsi="Cambria" w:cs="Calibri"/>
              </w:rPr>
            </w:pPr>
            <w:r w:rsidRPr="006920D2">
              <w:rPr>
                <w:rFonts w:ascii="Cambria" w:eastAsia="Calibri" w:hAnsi="Cambria" w:cs="Calibri"/>
                <w:color w:val="000000" w:themeColor="text1"/>
              </w:rPr>
              <w:t>Spełnia warunki udziału w projekcie partnerskim zgodnie z wytycznymi Konkursu, w szczególności nie może być objęty wpisem do Rejestru podmiotów wykluczonych z możliwości otrzymania środków przeznaczonych na realizację programów finansowanych ze środków europejskich, prowadzonym przez Ministerstwo Finansów.</w:t>
            </w:r>
          </w:p>
          <w:p w14:paraId="79136DCA" w14:textId="0EA065C3" w:rsidR="006725FC" w:rsidRPr="006920D2" w:rsidRDefault="006725FC" w:rsidP="006725FC">
            <w:pPr>
              <w:pStyle w:val="Akapitzlist"/>
              <w:shd w:val="clear" w:color="auto" w:fill="FFFFFF" w:themeFill="background1"/>
              <w:ind w:left="357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7967D3F1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F3AC49B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23AAD486" w14:textId="77777777" w:rsidTr="006920D2">
        <w:trPr>
          <w:jc w:val="center"/>
        </w:trPr>
        <w:tc>
          <w:tcPr>
            <w:tcW w:w="520" w:type="dxa"/>
            <w:vMerge/>
          </w:tcPr>
          <w:p w14:paraId="129B20C9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1EF512C1" w14:textId="58B0729E" w:rsidR="006725FC" w:rsidRPr="006920D2" w:rsidRDefault="006725FC" w:rsidP="006920D2">
            <w:pPr>
              <w:jc w:val="both"/>
              <w:rPr>
                <w:rFonts w:ascii="Cambria" w:eastAsia="Calibri" w:hAnsi="Cambria" w:cs="Calibri"/>
              </w:rPr>
            </w:pPr>
            <w:r w:rsidRPr="006920D2">
              <w:rPr>
                <w:rFonts w:ascii="Cambria" w:eastAsia="Calibri" w:hAnsi="Cambria" w:cs="Calibri"/>
              </w:rPr>
              <w:t xml:space="preserve">Partner nie może być liderem/Partnerem wiodącym ani partnerem ani uczestnikiem ekosystemu </w:t>
            </w:r>
            <w:proofErr w:type="spellStart"/>
            <w:r w:rsidRPr="006920D2">
              <w:rPr>
                <w:rFonts w:ascii="Cambria" w:eastAsia="Calibri" w:hAnsi="Cambria" w:cs="Calibri"/>
              </w:rPr>
              <w:t>startupowego</w:t>
            </w:r>
            <w:proofErr w:type="spellEnd"/>
            <w:r w:rsidRPr="006920D2">
              <w:rPr>
                <w:rFonts w:ascii="Cambria" w:eastAsia="Calibri" w:hAnsi="Cambria" w:cs="Calibri"/>
              </w:rPr>
              <w:t xml:space="preserve"> w ramach innego wniosku o</w:t>
            </w:r>
            <w:r w:rsidR="006920D2" w:rsidRPr="006920D2">
              <w:rPr>
                <w:rFonts w:ascii="Cambria" w:eastAsia="Calibri" w:hAnsi="Cambria" w:cs="Calibri"/>
              </w:rPr>
              <w:t> </w:t>
            </w:r>
            <w:r w:rsidRPr="006920D2">
              <w:rPr>
                <w:rFonts w:ascii="Cambria" w:eastAsia="Calibri" w:hAnsi="Cambria" w:cs="Calibri"/>
              </w:rPr>
              <w:t xml:space="preserve">dofinansowanie do </w:t>
            </w:r>
            <w:r w:rsidRPr="006920D2">
              <w:rPr>
                <w:rFonts w:ascii="Cambria" w:eastAsiaTheme="majorEastAsia" w:hAnsi="Cambria" w:cstheme="majorBidi"/>
              </w:rPr>
              <w:t>Działania FEPW.01.01 Platformy startowe dla nowych pomysłów – komponent I – Inkubacja – rozwój nowego pomysłu biznesowego.</w:t>
            </w:r>
          </w:p>
          <w:p w14:paraId="64456E39" w14:textId="5F05053C" w:rsidR="006725FC" w:rsidRPr="006920D2" w:rsidRDefault="006725FC" w:rsidP="006725FC">
            <w:pPr>
              <w:pStyle w:val="Akapitzlist"/>
              <w:ind w:left="357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56A26B2E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2FF6A1D2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3D16173F" w14:textId="77777777" w:rsidTr="006920D2">
        <w:trPr>
          <w:jc w:val="center"/>
        </w:trPr>
        <w:tc>
          <w:tcPr>
            <w:tcW w:w="520" w:type="dxa"/>
            <w:vMerge/>
          </w:tcPr>
          <w:p w14:paraId="604E35EE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5422875A" w14:textId="26752D4C" w:rsidR="006725FC" w:rsidRPr="006920D2" w:rsidRDefault="006725FC" w:rsidP="006920D2">
            <w:pPr>
              <w:spacing w:line="276" w:lineRule="auto"/>
              <w:jc w:val="both"/>
              <w:rPr>
                <w:rFonts w:ascii="Cambria" w:eastAsia="Calibri" w:hAnsi="Cambria" w:cs="Calibri"/>
              </w:rPr>
            </w:pPr>
            <w:r w:rsidRPr="006920D2">
              <w:rPr>
                <w:rFonts w:ascii="Cambria" w:eastAsia="Calibri" w:hAnsi="Cambria" w:cs="Calibri"/>
              </w:rPr>
              <w:t>Partner jest świadomy, zrozumiał i akceptuje warunki określone w</w:t>
            </w:r>
            <w:r w:rsidR="006920D2" w:rsidRPr="006920D2">
              <w:rPr>
                <w:rFonts w:ascii="Cambria" w:eastAsia="Calibri" w:hAnsi="Cambria" w:cs="Calibri"/>
              </w:rPr>
              <w:t> </w:t>
            </w:r>
            <w:r w:rsidRPr="006920D2">
              <w:rPr>
                <w:rFonts w:ascii="Cambria" w:eastAsia="Calibri" w:hAnsi="Cambria" w:cs="Calibri"/>
              </w:rPr>
              <w:t>Regulaminie Konkursu w ramach Projektu Fundusze Europejskie dla Polski Wschodniej 2021-2027, w Priorytecie FEPW.01 Przedsiębiorczość i</w:t>
            </w:r>
            <w:r w:rsidR="006920D2" w:rsidRPr="006920D2">
              <w:rPr>
                <w:rFonts w:ascii="Cambria" w:eastAsia="Calibri" w:hAnsi="Cambria" w:cs="Calibri"/>
              </w:rPr>
              <w:t> </w:t>
            </w:r>
            <w:r w:rsidRPr="006920D2">
              <w:rPr>
                <w:rFonts w:ascii="Cambria" w:eastAsia="Calibri" w:hAnsi="Cambria" w:cs="Calibri"/>
              </w:rPr>
              <w:t xml:space="preserve">Innowacje, Działaniu FEPW.01.01 Platformy startowe dla nowych pomysłów - komponencie I - Inkubacja - rozwój nowego pomysłu biznesowego, który można znaleźć pod adresem: </w:t>
            </w:r>
            <w:hyperlink r:id="rId5">
              <w:r w:rsidRPr="006920D2">
                <w:rPr>
                  <w:rFonts w:ascii="Cambria" w:eastAsiaTheme="majorEastAsia" w:hAnsi="Cambria" w:cstheme="majorBidi"/>
                  <w:u w:val="single"/>
                </w:rPr>
                <w:t>https://www.parp.gov.pl/storage/grants/documents/750/regulamin-wyboru-projektow_12042023.pdf</w:t>
              </w:r>
            </w:hyperlink>
          </w:p>
          <w:p w14:paraId="3377CE98" w14:textId="0DA0B2D1" w:rsidR="000B51DF" w:rsidRPr="006920D2" w:rsidRDefault="000B51DF" w:rsidP="000B51DF">
            <w:pPr>
              <w:pStyle w:val="Akapitzlist"/>
              <w:spacing w:line="276" w:lineRule="auto"/>
              <w:ind w:left="369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163D5C9C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4B1699C6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726C1E1F" w14:textId="77777777" w:rsidTr="006920D2">
        <w:trPr>
          <w:jc w:val="center"/>
        </w:trPr>
        <w:tc>
          <w:tcPr>
            <w:tcW w:w="520" w:type="dxa"/>
            <w:vMerge/>
          </w:tcPr>
          <w:p w14:paraId="00A939C8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771A5597" w14:textId="61B09F71" w:rsidR="006725FC" w:rsidRPr="006920D2" w:rsidRDefault="006725FC" w:rsidP="006920D2">
            <w:pPr>
              <w:jc w:val="both"/>
              <w:rPr>
                <w:rFonts w:ascii="Cambria" w:hAnsi="Cambria"/>
              </w:rPr>
            </w:pPr>
            <w:r w:rsidRPr="006920D2">
              <w:rPr>
                <w:rFonts w:ascii="Cambria" w:eastAsia="Calibri" w:hAnsi="Cambria" w:cs="Calibri"/>
                <w:color w:val="000000" w:themeColor="text1"/>
              </w:rPr>
              <w:t>Wydatki Partnera będą rozliczane w formie refundacji, dlatego Partner zobowiązany jest zapewnić środki finansowe umożliwiające terminową realizację Projektu oraz pokrycie wszelkich wydatków, które nie kwalifikują się do refundacji i są ponoszone przez Partnera. Wydatki związane z podatkiem VAT nie są kwalifikowane do refundacji.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48527AF1" w14:textId="77777777" w:rsidR="006725FC" w:rsidRPr="006920D2" w:rsidRDefault="006725FC" w:rsidP="003053D9">
            <w:pPr>
              <w:pStyle w:val="Default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F4342F3" w14:textId="77777777" w:rsidR="006725FC" w:rsidRPr="006920D2" w:rsidRDefault="006725FC" w:rsidP="003053D9">
            <w:pPr>
              <w:pStyle w:val="Default"/>
              <w:jc w:val="center"/>
              <w:rPr>
                <w:rFonts w:ascii="Cambria" w:hAnsi="Cambria"/>
                <w:b/>
              </w:rPr>
            </w:pPr>
          </w:p>
        </w:tc>
      </w:tr>
      <w:tr w:rsidR="006920D2" w:rsidRPr="00775DB6" w14:paraId="3F3A7A28" w14:textId="77777777" w:rsidTr="00DA0DEA">
        <w:trPr>
          <w:jc w:val="center"/>
        </w:trPr>
        <w:tc>
          <w:tcPr>
            <w:tcW w:w="520" w:type="dxa"/>
            <w:vMerge/>
          </w:tcPr>
          <w:p w14:paraId="5E4BDD87" w14:textId="77777777" w:rsidR="006920D2" w:rsidRPr="001A7BF2" w:rsidRDefault="006920D2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030" w:type="dxa"/>
            <w:gridSpan w:val="3"/>
          </w:tcPr>
          <w:p w14:paraId="3B1567C3" w14:textId="035201A4" w:rsidR="006920D2" w:rsidRPr="006920D2" w:rsidRDefault="006920D2" w:rsidP="006920D2">
            <w:pPr>
              <w:pStyle w:val="Defaul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6920D2">
              <w:rPr>
                <w:rFonts w:ascii="Cambria" w:eastAsia="Calibri" w:hAnsi="Cambria"/>
                <w:sz w:val="22"/>
                <w:szCs w:val="22"/>
              </w:rPr>
              <w:t xml:space="preserve">Partner posiada odpowiednie </w:t>
            </w:r>
            <w:r w:rsidRPr="006920D2">
              <w:rPr>
                <w:rFonts w:ascii="Cambria" w:eastAsia="Calibri" w:hAnsi="Cambria"/>
                <w:b/>
                <w:bCs/>
                <w:sz w:val="22"/>
                <w:szCs w:val="22"/>
              </w:rPr>
              <w:t>zasoby kadrowe,</w:t>
            </w:r>
            <w:r w:rsidRPr="006920D2">
              <w:rPr>
                <w:rFonts w:ascii="Cambria" w:eastAsia="Calibri" w:hAnsi="Cambria"/>
                <w:sz w:val="22"/>
                <w:szCs w:val="22"/>
              </w:rPr>
              <w:t xml:space="preserve"> które są zdolne do realizacji projektu w zakresie wymaganym. W szczególności, partner może przedstawić następujące osoby spełniających kryteria wyboru projektów:</w:t>
            </w:r>
          </w:p>
        </w:tc>
      </w:tr>
      <w:tr w:rsidR="006725FC" w:rsidRPr="00775DB6" w14:paraId="6349FAEB" w14:textId="77777777" w:rsidTr="006920D2">
        <w:trPr>
          <w:jc w:val="center"/>
        </w:trPr>
        <w:tc>
          <w:tcPr>
            <w:tcW w:w="520" w:type="dxa"/>
            <w:vMerge/>
          </w:tcPr>
          <w:p w14:paraId="32BE8FB5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539BDAFC" w14:textId="79BD8C57" w:rsidR="006725FC" w:rsidRPr="006920D2" w:rsidRDefault="006725FC" w:rsidP="001A7BF2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eastAsia="Calibri" w:hAnsi="Cambria" w:cs="Calibri"/>
                <w:sz w:val="20"/>
                <w:szCs w:val="20"/>
              </w:rPr>
            </w:pPr>
            <w:r w:rsidRPr="006920D2">
              <w:rPr>
                <w:rFonts w:ascii="Cambria" w:eastAsia="Calibri" w:hAnsi="Cambria" w:cs="Calibri"/>
                <w:sz w:val="20"/>
                <w:szCs w:val="20"/>
              </w:rPr>
              <w:t>Co najmniej 2 Managerów Inkubacji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1D2CD349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BB253E9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7B41AF92" w14:textId="77777777" w:rsidTr="006920D2">
        <w:trPr>
          <w:jc w:val="center"/>
        </w:trPr>
        <w:tc>
          <w:tcPr>
            <w:tcW w:w="520" w:type="dxa"/>
            <w:vMerge/>
          </w:tcPr>
          <w:p w14:paraId="5B149F5E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4132C98B" w14:textId="44C1BBCC" w:rsidR="006725FC" w:rsidRPr="006920D2" w:rsidRDefault="006725FC" w:rsidP="001A7BF2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eastAsia="Calibri" w:hAnsi="Cambria" w:cs="Calibri"/>
                <w:sz w:val="20"/>
                <w:szCs w:val="20"/>
              </w:rPr>
            </w:pPr>
            <w:r w:rsidRPr="006920D2">
              <w:rPr>
                <w:rFonts w:ascii="Cambria" w:eastAsia="Calibri" w:hAnsi="Cambria" w:cs="Calibri"/>
                <w:sz w:val="20"/>
                <w:szCs w:val="20"/>
              </w:rPr>
              <w:t>Co najmniej 3 Ekspertów oceniających pomysły oraz efekty MVP w</w:t>
            </w:r>
            <w:r w:rsidRPr="006920D2">
              <w:rPr>
                <w:rFonts w:ascii="Cambria" w:eastAsia="Calibri" w:hAnsi="Cambria" w:cs="Calibri"/>
                <w:sz w:val="20"/>
                <w:szCs w:val="20"/>
              </w:rPr>
              <w:t> </w:t>
            </w:r>
            <w:r w:rsidRPr="006920D2">
              <w:rPr>
                <w:rFonts w:ascii="Cambria" w:eastAsia="Calibri" w:hAnsi="Cambria" w:cs="Calibri"/>
                <w:sz w:val="20"/>
                <w:szCs w:val="20"/>
              </w:rPr>
              <w:t xml:space="preserve">ramach Indywidualnego Programu Inkubacji 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546A9EA7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9555F9C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22C9C30E" w14:textId="77777777" w:rsidTr="006920D2">
        <w:trPr>
          <w:jc w:val="center"/>
        </w:trPr>
        <w:tc>
          <w:tcPr>
            <w:tcW w:w="520" w:type="dxa"/>
            <w:vMerge/>
          </w:tcPr>
          <w:p w14:paraId="4997AD31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5ADC1162" w14:textId="0BE326CE" w:rsidR="006725FC" w:rsidRPr="006920D2" w:rsidRDefault="006725FC" w:rsidP="001A7BF2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6920D2">
              <w:rPr>
                <w:rFonts w:ascii="Cambria" w:eastAsia="Calibri" w:hAnsi="Cambria" w:cs="Calibri"/>
                <w:sz w:val="20"/>
                <w:szCs w:val="20"/>
              </w:rPr>
              <w:t xml:space="preserve">Co najmniej 1 </w:t>
            </w:r>
            <w:r w:rsidRPr="006920D2">
              <w:rPr>
                <w:rFonts w:ascii="Cambria" w:eastAsiaTheme="majorEastAsia" w:hAnsi="Cambria" w:cstheme="majorBidi"/>
                <w:sz w:val="20"/>
                <w:szCs w:val="20"/>
              </w:rPr>
              <w:t>Specjalistę ds. Rozliczania projektów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4793BB9C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99135CE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573318EE" w14:textId="77777777" w:rsidTr="006920D2">
        <w:trPr>
          <w:jc w:val="center"/>
        </w:trPr>
        <w:tc>
          <w:tcPr>
            <w:tcW w:w="520" w:type="dxa"/>
            <w:vMerge/>
          </w:tcPr>
          <w:p w14:paraId="7185A089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2E6C91A5" w14:textId="029A1C48" w:rsidR="006725FC" w:rsidRPr="006920D2" w:rsidRDefault="006725FC" w:rsidP="001A7BF2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6920D2">
              <w:rPr>
                <w:rFonts w:ascii="Cambria" w:eastAsia="Calibri" w:hAnsi="Cambria" w:cs="Calibri"/>
                <w:sz w:val="20"/>
                <w:szCs w:val="20"/>
              </w:rPr>
              <w:t xml:space="preserve">Co najmniej 1 </w:t>
            </w:r>
            <w:r w:rsidRPr="006920D2">
              <w:rPr>
                <w:rFonts w:ascii="Cambria" w:eastAsiaTheme="majorEastAsia" w:hAnsi="Cambria" w:cstheme="majorBidi"/>
                <w:sz w:val="20"/>
                <w:szCs w:val="20"/>
              </w:rPr>
              <w:t>Specjalistę ds. Zakupów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161C33BF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2F9E0D4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1E325CDE" w14:textId="77777777" w:rsidTr="006920D2">
        <w:trPr>
          <w:jc w:val="center"/>
        </w:trPr>
        <w:tc>
          <w:tcPr>
            <w:tcW w:w="520" w:type="dxa"/>
            <w:vMerge/>
          </w:tcPr>
          <w:p w14:paraId="314EB8A4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340E44BE" w14:textId="6815CA3F" w:rsidR="006725FC" w:rsidRPr="006920D2" w:rsidRDefault="006725FC" w:rsidP="001A7BF2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6920D2">
              <w:rPr>
                <w:rFonts w:ascii="Cambria" w:eastAsia="Calibri" w:hAnsi="Cambria" w:cs="Calibri"/>
                <w:sz w:val="20"/>
                <w:szCs w:val="20"/>
              </w:rPr>
              <w:t xml:space="preserve">Co najmniej 1 </w:t>
            </w:r>
            <w:r w:rsidRPr="006920D2">
              <w:rPr>
                <w:rFonts w:ascii="Cambria" w:eastAsiaTheme="majorEastAsia" w:hAnsi="Cambria" w:cstheme="majorBidi"/>
                <w:sz w:val="20"/>
                <w:szCs w:val="20"/>
              </w:rPr>
              <w:t>Specjalistę ds. Monitorowania i</w:t>
            </w:r>
            <w:r w:rsidR="006920D2" w:rsidRPr="006920D2">
              <w:rPr>
                <w:rFonts w:ascii="Cambria" w:eastAsiaTheme="majorEastAsia" w:hAnsi="Cambria" w:cstheme="majorBidi"/>
                <w:sz w:val="20"/>
                <w:szCs w:val="20"/>
              </w:rPr>
              <w:t> </w:t>
            </w:r>
            <w:r w:rsidRPr="006920D2">
              <w:rPr>
                <w:rFonts w:ascii="Cambria" w:eastAsiaTheme="majorEastAsia" w:hAnsi="Cambria" w:cstheme="majorBidi"/>
                <w:sz w:val="20"/>
                <w:szCs w:val="20"/>
              </w:rPr>
              <w:t>Sprawozdawczości,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22700CB6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3FA453DF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01211D5B" w14:textId="77777777" w:rsidTr="006920D2">
        <w:trPr>
          <w:jc w:val="center"/>
        </w:trPr>
        <w:tc>
          <w:tcPr>
            <w:tcW w:w="520" w:type="dxa"/>
            <w:vMerge/>
          </w:tcPr>
          <w:p w14:paraId="17FC7BE5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4C29C234" w14:textId="660E3FFB" w:rsidR="006725FC" w:rsidRPr="006920D2" w:rsidRDefault="006725FC" w:rsidP="007A299B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eastAsia="Calibri" w:hAnsi="Cambria" w:cs="Calibri"/>
                <w:sz w:val="20"/>
                <w:szCs w:val="20"/>
              </w:rPr>
            </w:pPr>
            <w:r w:rsidRPr="006920D2">
              <w:rPr>
                <w:rFonts w:ascii="Cambria" w:eastAsia="Calibri" w:hAnsi="Cambria" w:cs="Calibri"/>
                <w:sz w:val="20"/>
                <w:szCs w:val="20"/>
              </w:rPr>
              <w:t>Co najmniej 1 Specjalistę ds. Księgowych i podatkowych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790C1FB3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1291BEC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6DEA1087" w14:textId="77777777" w:rsidTr="006920D2">
        <w:trPr>
          <w:jc w:val="center"/>
        </w:trPr>
        <w:tc>
          <w:tcPr>
            <w:tcW w:w="520" w:type="dxa"/>
            <w:vMerge/>
          </w:tcPr>
          <w:p w14:paraId="1684E08A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02A6C3C9" w14:textId="25FEBCED" w:rsidR="006725FC" w:rsidRPr="006920D2" w:rsidRDefault="006725FC" w:rsidP="001A7BF2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eastAsia="Calibri" w:hAnsi="Cambria" w:cs="Calibri"/>
                <w:sz w:val="20"/>
                <w:szCs w:val="20"/>
              </w:rPr>
            </w:pPr>
            <w:r w:rsidRPr="006920D2">
              <w:rPr>
                <w:rFonts w:ascii="Cambria" w:eastAsia="Calibri" w:hAnsi="Cambria" w:cs="Calibri"/>
                <w:sz w:val="20"/>
                <w:szCs w:val="20"/>
              </w:rPr>
              <w:t xml:space="preserve">Co najmniej 1 Specjalistę ds. Wsparcia Marketingowego 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52B1AB98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510BB32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09E6CB1F" w14:textId="77777777" w:rsidTr="006920D2">
        <w:trPr>
          <w:jc w:val="center"/>
        </w:trPr>
        <w:tc>
          <w:tcPr>
            <w:tcW w:w="520" w:type="dxa"/>
            <w:vMerge/>
          </w:tcPr>
          <w:p w14:paraId="65C52BFA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583510A0" w14:textId="3128DF23" w:rsidR="006725FC" w:rsidRPr="006920D2" w:rsidRDefault="006725FC" w:rsidP="007A299B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eastAsia="Calibri" w:hAnsi="Cambria" w:cs="Calibri"/>
                <w:sz w:val="20"/>
                <w:szCs w:val="20"/>
              </w:rPr>
            </w:pPr>
            <w:r w:rsidRPr="006920D2">
              <w:rPr>
                <w:rFonts w:ascii="Cambria" w:eastAsia="Calibri" w:hAnsi="Cambria" w:cs="Calibri"/>
                <w:sz w:val="20"/>
                <w:szCs w:val="20"/>
              </w:rPr>
              <w:t xml:space="preserve">Co najmniej 1 </w:t>
            </w:r>
            <w:r w:rsidRPr="006920D2">
              <w:rPr>
                <w:rFonts w:ascii="Cambria" w:eastAsiaTheme="majorEastAsia" w:hAnsi="Cambria" w:cstheme="majorBidi"/>
                <w:sz w:val="20"/>
                <w:szCs w:val="20"/>
              </w:rPr>
              <w:t>Eksperta ds. prezentacji pomysłów biznesowych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06CBBF2B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1717D75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4CFE73D7" w14:textId="77777777" w:rsidTr="006920D2">
        <w:trPr>
          <w:jc w:val="center"/>
        </w:trPr>
        <w:tc>
          <w:tcPr>
            <w:tcW w:w="520" w:type="dxa"/>
            <w:vMerge/>
          </w:tcPr>
          <w:p w14:paraId="1E4FF4E1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7C721C9F" w14:textId="41629783" w:rsidR="006725FC" w:rsidRPr="006920D2" w:rsidRDefault="006725FC" w:rsidP="006920D2">
            <w:pPr>
              <w:spacing w:line="276" w:lineRule="auto"/>
              <w:jc w:val="both"/>
              <w:rPr>
                <w:rFonts w:ascii="Cambria" w:eastAsia="Calibri" w:hAnsi="Cambria" w:cs="Calibri"/>
              </w:rPr>
            </w:pPr>
            <w:r w:rsidRPr="006920D2">
              <w:rPr>
                <w:rFonts w:ascii="Cambria" w:eastAsia="Calibri" w:hAnsi="Cambria" w:cs="Calibri"/>
              </w:rPr>
              <w:t xml:space="preserve">Partner musi wykazać, że ma lub będzie miał odpowiednie </w:t>
            </w:r>
            <w:r w:rsidRPr="006920D2">
              <w:rPr>
                <w:rFonts w:ascii="Cambria" w:eastAsia="Calibri" w:hAnsi="Cambria" w:cs="Calibri"/>
                <w:b/>
                <w:bCs/>
              </w:rPr>
              <w:t xml:space="preserve">zasoby techniczne </w:t>
            </w:r>
            <w:r w:rsidRPr="006920D2">
              <w:rPr>
                <w:rFonts w:ascii="Cambria" w:eastAsia="Calibri" w:hAnsi="Cambria" w:cs="Calibri"/>
              </w:rPr>
              <w:t>niezbędne do wykonania powierzonych zadań w ramach Projektu. Szczególnie istotne jest zapewnienie odpowiedniej powierzchni biurowej w obiekcie, który znajduje się na terenie Województwa Podkarpackiego, wraz z infrastrukturą teleinformatyczną i niezbędnym wyposażeniem. Ta przestrzeń biurowa powinna być dostosowana do potrzeb prowadzenia działalności przez około 13 inkubowanych przedsiębiorstw typu startup w każdej z 6 rund inkubacji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40C10B81" w14:textId="77777777" w:rsidR="006725FC" w:rsidRPr="006920D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48E32490" w14:textId="77777777" w:rsidR="006725FC" w:rsidRPr="006920D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920D2" w:rsidRPr="00775DB6" w14:paraId="212EFF21" w14:textId="77777777" w:rsidTr="00E721AD">
        <w:trPr>
          <w:jc w:val="center"/>
        </w:trPr>
        <w:tc>
          <w:tcPr>
            <w:tcW w:w="520" w:type="dxa"/>
            <w:vMerge/>
          </w:tcPr>
          <w:p w14:paraId="61A3A008" w14:textId="77777777" w:rsidR="006920D2" w:rsidRPr="001A7BF2" w:rsidRDefault="006920D2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030" w:type="dxa"/>
            <w:gridSpan w:val="3"/>
          </w:tcPr>
          <w:p w14:paraId="59620A38" w14:textId="1AFD351C" w:rsidR="006920D2" w:rsidRPr="006920D2" w:rsidRDefault="006920D2" w:rsidP="006920D2">
            <w:pPr>
              <w:pStyle w:val="Default"/>
              <w:rPr>
                <w:rFonts w:ascii="Cambria" w:hAnsi="Cambria"/>
                <w:b/>
                <w:sz w:val="22"/>
                <w:szCs w:val="22"/>
              </w:rPr>
            </w:pPr>
            <w:r w:rsidRPr="006920D2">
              <w:rPr>
                <w:rFonts w:ascii="Cambria" w:eastAsia="Calibri" w:hAnsi="Cambria"/>
                <w:color w:val="000000" w:themeColor="text1"/>
                <w:sz w:val="22"/>
                <w:szCs w:val="22"/>
              </w:rPr>
              <w:t>D</w:t>
            </w:r>
            <w:r w:rsidRPr="006920D2">
              <w:rPr>
                <w:rFonts w:ascii="Cambria" w:eastAsia="Calibri" w:hAnsi="Cambria"/>
                <w:color w:val="000000" w:themeColor="text1"/>
                <w:sz w:val="22"/>
                <w:szCs w:val="22"/>
              </w:rPr>
              <w:t xml:space="preserve">oświadczenie w zakresie </w:t>
            </w:r>
            <w:r w:rsidRPr="006920D2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>organizacji wydarzeń</w:t>
            </w:r>
            <w:r w:rsidRPr="006920D2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6725FC" w:rsidRPr="00775DB6" w14:paraId="2F7CA3B5" w14:textId="77777777" w:rsidTr="006920D2">
        <w:trPr>
          <w:jc w:val="center"/>
        </w:trPr>
        <w:tc>
          <w:tcPr>
            <w:tcW w:w="520" w:type="dxa"/>
            <w:vMerge/>
          </w:tcPr>
          <w:p w14:paraId="3099C636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1655DA97" w14:textId="381E195A" w:rsidR="006725FC" w:rsidRPr="006725FC" w:rsidRDefault="006725FC" w:rsidP="007A299B">
            <w:pPr>
              <w:pStyle w:val="Akapitzlist"/>
              <w:numPr>
                <w:ilvl w:val="1"/>
                <w:numId w:val="24"/>
              </w:numPr>
              <w:spacing w:line="276" w:lineRule="auto"/>
              <w:ind w:left="782"/>
              <w:jc w:val="both"/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</w:pPr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 xml:space="preserve">Posiadanie doświadczenia w angażowaniu środowiska </w:t>
            </w:r>
            <w:proofErr w:type="spellStart"/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startupowego</w:t>
            </w:r>
            <w:proofErr w:type="spellEnd"/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, w tym organizowaniu lub współorganizowaniu wydarzeń technologicznych, warsztatów itp. (należy dostarczyć opis takich wydarzeń, w tym miejsce, datę i tematykę, wykazując organizację co najmniej 5</w:t>
            </w:r>
            <w:r w:rsidRPr="006725FC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takich wydarzeń w ciągu ostatnich 3 lat).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76AF8594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46A47DD8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5314BEA1" w14:textId="77777777" w:rsidTr="006920D2">
        <w:trPr>
          <w:jc w:val="center"/>
        </w:trPr>
        <w:tc>
          <w:tcPr>
            <w:tcW w:w="520" w:type="dxa"/>
            <w:vMerge/>
          </w:tcPr>
          <w:p w14:paraId="3494A4A0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457C5D53" w14:textId="46E4439E" w:rsidR="006725FC" w:rsidRPr="006725FC" w:rsidRDefault="006725FC" w:rsidP="007A299B">
            <w:pPr>
              <w:pStyle w:val="Akapitzlist"/>
              <w:numPr>
                <w:ilvl w:val="1"/>
                <w:numId w:val="24"/>
              </w:numPr>
              <w:spacing w:line="276" w:lineRule="auto"/>
              <w:ind w:left="782"/>
              <w:jc w:val="both"/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</w:pPr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 xml:space="preserve">Posiadanie doświadczenia w animowaniu środowiska </w:t>
            </w:r>
            <w:proofErr w:type="spellStart"/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startupowego</w:t>
            </w:r>
            <w:proofErr w:type="spellEnd"/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 xml:space="preserve"> (pod pojęciem animacji rozumie się promowanie działalności </w:t>
            </w:r>
            <w:proofErr w:type="spellStart"/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startupowej</w:t>
            </w:r>
            <w:proofErr w:type="spellEnd"/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4F1512C4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67DCC55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2644A90D" w14:textId="77777777" w:rsidTr="006920D2">
        <w:trPr>
          <w:jc w:val="center"/>
        </w:trPr>
        <w:tc>
          <w:tcPr>
            <w:tcW w:w="520" w:type="dxa"/>
            <w:vMerge/>
          </w:tcPr>
          <w:p w14:paraId="2B70156B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05F27601" w14:textId="0D69A255" w:rsidR="006725FC" w:rsidRPr="006725FC" w:rsidRDefault="006725FC" w:rsidP="007A299B">
            <w:pPr>
              <w:pStyle w:val="Akapitzlist"/>
              <w:numPr>
                <w:ilvl w:val="1"/>
                <w:numId w:val="24"/>
              </w:numPr>
              <w:spacing w:line="276" w:lineRule="auto"/>
              <w:ind w:left="782"/>
              <w:jc w:val="both"/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</w:pPr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 xml:space="preserve">Organizację wydarzeń mających na celu generowanie nowych rozwiązań technologicznych (partner powinien opisać swoje doświadczenie w organizowaniu takich wydarzeń jak eventy </w:t>
            </w:r>
            <w:proofErr w:type="spellStart"/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startupowe</w:t>
            </w:r>
            <w:proofErr w:type="spellEnd"/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 xml:space="preserve">, konkursy, </w:t>
            </w:r>
            <w:proofErr w:type="spellStart"/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hackathony</w:t>
            </w:r>
            <w:proofErr w:type="spellEnd"/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 xml:space="preserve"> lub podobne, obejmujące co najmniej 4 wydarzenia w ciągu ostatnich 3 lat).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41A5A675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AEFA2C9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6932802D" w14:textId="77777777" w:rsidTr="006920D2">
        <w:trPr>
          <w:jc w:val="center"/>
        </w:trPr>
        <w:tc>
          <w:tcPr>
            <w:tcW w:w="520" w:type="dxa"/>
            <w:vMerge/>
          </w:tcPr>
          <w:p w14:paraId="6D1E5204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3F3D4349" w14:textId="44416A2E" w:rsidR="006725FC" w:rsidRPr="006725FC" w:rsidRDefault="006725FC" w:rsidP="007A299B">
            <w:pPr>
              <w:pStyle w:val="Akapitzlist"/>
              <w:numPr>
                <w:ilvl w:val="1"/>
                <w:numId w:val="24"/>
              </w:numPr>
              <w:spacing w:line="276" w:lineRule="auto"/>
              <w:ind w:left="782"/>
              <w:jc w:val="both"/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</w:pPr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Posiadanie doświadczenia w prowadzeniu programów inkubacji dla co</w:t>
            </w:r>
            <w:r w:rsidRPr="006725FC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725FC">
              <w:rPr>
                <w:rFonts w:ascii="Cambria" w:eastAsia="Calibri" w:hAnsi="Cambria" w:cs="Calibri"/>
                <w:color w:val="000000" w:themeColor="text1"/>
                <w:sz w:val="20"/>
                <w:szCs w:val="20"/>
              </w:rPr>
              <w:t>najmniej 13 startupów (należy opisać zakres inkubacji oraz doświadczenia z tym związane).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2C4B2DA6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B2302E2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7FFB8A8B" w14:textId="77777777" w:rsidTr="006920D2">
        <w:trPr>
          <w:jc w:val="center"/>
        </w:trPr>
        <w:tc>
          <w:tcPr>
            <w:tcW w:w="520" w:type="dxa"/>
            <w:vMerge/>
          </w:tcPr>
          <w:p w14:paraId="1BED21BD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7334236D" w14:textId="1E6C765F" w:rsidR="006725FC" w:rsidRPr="006920D2" w:rsidRDefault="006725FC" w:rsidP="006920D2">
            <w:pPr>
              <w:jc w:val="both"/>
              <w:rPr>
                <w:rFonts w:ascii="Cambria" w:hAnsi="Cambria"/>
              </w:rPr>
            </w:pPr>
            <w:r w:rsidRPr="006920D2">
              <w:rPr>
                <w:rFonts w:ascii="Cambria" w:eastAsia="Calibri" w:hAnsi="Cambria" w:cs="Calibri"/>
                <w:color w:val="000000" w:themeColor="text1"/>
              </w:rPr>
              <w:t xml:space="preserve">Partner może również udokumentować doświadczenie w prowadzeniu </w:t>
            </w:r>
            <w:r w:rsidRPr="006920D2">
              <w:rPr>
                <w:rFonts w:ascii="Cambria" w:eastAsia="Calibri" w:hAnsi="Cambria" w:cs="Calibri"/>
                <w:b/>
                <w:bCs/>
                <w:color w:val="000000" w:themeColor="text1"/>
              </w:rPr>
              <w:t>programów akceleracyjnych</w:t>
            </w:r>
            <w:r w:rsidRPr="006920D2">
              <w:rPr>
                <w:rFonts w:ascii="Cambria" w:eastAsia="Calibri" w:hAnsi="Cambria" w:cs="Calibri"/>
                <w:color w:val="000000" w:themeColor="text1"/>
              </w:rPr>
              <w:t xml:space="preserve"> dla startupów o co najmniej ogólnopolskim zasięgu.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32400FA6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EA5214E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50388E69" w14:textId="77777777" w:rsidTr="006920D2">
        <w:trPr>
          <w:jc w:val="center"/>
        </w:trPr>
        <w:tc>
          <w:tcPr>
            <w:tcW w:w="520" w:type="dxa"/>
            <w:vMerge/>
          </w:tcPr>
          <w:p w14:paraId="4E2E94A1" w14:textId="77777777" w:rsidR="006725FC" w:rsidRPr="001A7BF2" w:rsidRDefault="006725FC" w:rsidP="006725FC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6C08C85E" w14:textId="4CC3D093" w:rsidR="006725FC" w:rsidRPr="006920D2" w:rsidRDefault="006725FC" w:rsidP="006920D2">
            <w:pPr>
              <w:spacing w:line="276" w:lineRule="auto"/>
              <w:jc w:val="both"/>
              <w:rPr>
                <w:rFonts w:ascii="Cambria" w:eastAsiaTheme="majorEastAsia" w:hAnsi="Cambria" w:cstheme="majorBidi"/>
              </w:rPr>
            </w:pPr>
            <w:r w:rsidRPr="006920D2">
              <w:rPr>
                <w:rFonts w:ascii="Cambria" w:eastAsiaTheme="majorEastAsia" w:hAnsi="Cambria" w:cstheme="majorBidi"/>
              </w:rPr>
              <w:t xml:space="preserve">Partner będzie zapewniał </w:t>
            </w:r>
            <w:r w:rsidRPr="006920D2">
              <w:rPr>
                <w:rFonts w:ascii="Cambria" w:eastAsiaTheme="majorEastAsia" w:hAnsi="Cambria" w:cstheme="majorBidi"/>
                <w:b/>
                <w:bCs/>
              </w:rPr>
              <w:t xml:space="preserve">odpowiednią przestrzeń biurową </w:t>
            </w:r>
            <w:r w:rsidRPr="006920D2">
              <w:rPr>
                <w:rFonts w:ascii="Cambria" w:eastAsiaTheme="majorEastAsia" w:hAnsi="Cambria" w:cstheme="majorBidi"/>
              </w:rPr>
              <w:t xml:space="preserve">w obiekcie znajdującym się na terenie województwa podkarpackiego, wraz z infrastrukturą teleinformatyczną i niezbędnym wyposażeniem. Ta przestrzeń będzie odpowiednio dostosowana do potrzeb prowadzenia działalności przez około 13 inkubowanych przedsiębiorstw typu startup w </w:t>
            </w:r>
            <w:r w:rsidRPr="006920D2">
              <w:rPr>
                <w:rFonts w:ascii="Cambria" w:eastAsiaTheme="majorEastAsia" w:hAnsi="Cambria" w:cstheme="majorBidi"/>
              </w:rPr>
              <w:lastRenderedPageBreak/>
              <w:t>każdej rundzie inkubacji w ramach prac nad rozwojem pomysłu. Partner musi udokumentować swoje prawo do dysponowania przestrzenią biurową.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27FB9CDC" w14:textId="77777777" w:rsidR="006725FC" w:rsidRPr="00775DB6" w:rsidRDefault="006725FC" w:rsidP="006725FC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ABD6E2C" w14:textId="77777777" w:rsidR="006725FC" w:rsidRPr="00775DB6" w:rsidRDefault="006725FC" w:rsidP="006725FC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920D2" w:rsidRPr="00775DB6" w14:paraId="36404BBD" w14:textId="77777777" w:rsidTr="00AD5C52">
        <w:trPr>
          <w:jc w:val="center"/>
        </w:trPr>
        <w:tc>
          <w:tcPr>
            <w:tcW w:w="520" w:type="dxa"/>
            <w:vMerge/>
          </w:tcPr>
          <w:p w14:paraId="105AE65D" w14:textId="77777777" w:rsidR="006920D2" w:rsidRPr="001A7BF2" w:rsidRDefault="006920D2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030" w:type="dxa"/>
            <w:gridSpan w:val="3"/>
          </w:tcPr>
          <w:p w14:paraId="571E08B1" w14:textId="0A3E5EC2" w:rsidR="006920D2" w:rsidRPr="006920D2" w:rsidRDefault="006920D2" w:rsidP="006920D2">
            <w:pPr>
              <w:pStyle w:val="Defaul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6920D2">
              <w:rPr>
                <w:rFonts w:ascii="Cambria" w:eastAsia="Calibri" w:hAnsi="Cambria"/>
                <w:sz w:val="22"/>
                <w:szCs w:val="22"/>
              </w:rPr>
              <w:t xml:space="preserve">Partner będzie odpowiedzialny za przeprowadzenie następujących </w:t>
            </w:r>
            <w:r w:rsidRPr="006920D2">
              <w:rPr>
                <w:rFonts w:ascii="Cambria" w:eastAsia="Calibri" w:hAnsi="Cambria"/>
                <w:b/>
                <w:bCs/>
                <w:sz w:val="22"/>
                <w:szCs w:val="22"/>
              </w:rPr>
              <w:t>działań informacyjno-promocyjnych</w:t>
            </w:r>
            <w:r w:rsidRPr="006920D2">
              <w:rPr>
                <w:rFonts w:ascii="Cambria" w:eastAsia="Calibri" w:hAnsi="Cambria"/>
                <w:sz w:val="22"/>
                <w:szCs w:val="22"/>
              </w:rPr>
              <w:t>:</w:t>
            </w:r>
          </w:p>
        </w:tc>
      </w:tr>
      <w:tr w:rsidR="006725FC" w:rsidRPr="00775DB6" w14:paraId="178746BF" w14:textId="77777777" w:rsidTr="006920D2">
        <w:trPr>
          <w:jc w:val="center"/>
        </w:trPr>
        <w:tc>
          <w:tcPr>
            <w:tcW w:w="520" w:type="dxa"/>
            <w:vMerge/>
          </w:tcPr>
          <w:p w14:paraId="2948FE62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7053B42A" w14:textId="429C2356" w:rsidR="006725FC" w:rsidRPr="006725FC" w:rsidRDefault="006725FC" w:rsidP="006725FC">
            <w:pPr>
              <w:pStyle w:val="Akapitzlist"/>
              <w:numPr>
                <w:ilvl w:val="4"/>
                <w:numId w:val="24"/>
              </w:numPr>
              <w:spacing w:line="276" w:lineRule="auto"/>
              <w:ind w:left="782"/>
              <w:jc w:val="both"/>
              <w:rPr>
                <w:rFonts w:ascii="Cambria" w:eastAsia="Calibri" w:hAnsi="Cambria" w:cs="Calibri"/>
                <w:sz w:val="20"/>
                <w:szCs w:val="20"/>
              </w:rPr>
            </w:pPr>
            <w:r w:rsidRPr="006725FC">
              <w:rPr>
                <w:rFonts w:ascii="Cambria" w:eastAsia="Calibri" w:hAnsi="Cambria" w:cs="Calibri"/>
                <w:sz w:val="20"/>
                <w:szCs w:val="20"/>
              </w:rPr>
              <w:t xml:space="preserve">Organizacja </w:t>
            </w:r>
            <w:r w:rsidRPr="006725FC">
              <w:rPr>
                <w:rFonts w:ascii="Cambria" w:eastAsia="Calibri" w:hAnsi="Cambria" w:cs="Calibri"/>
                <w:sz w:val="20"/>
                <w:szCs w:val="20"/>
                <w:u w:val="single"/>
              </w:rPr>
              <w:t xml:space="preserve">12 wydarzeń </w:t>
            </w:r>
            <w:proofErr w:type="spellStart"/>
            <w:r w:rsidRPr="006725FC">
              <w:rPr>
                <w:rFonts w:ascii="Cambria" w:eastAsia="Calibri" w:hAnsi="Cambria" w:cs="Calibri"/>
                <w:sz w:val="20"/>
                <w:szCs w:val="20"/>
                <w:u w:val="single"/>
              </w:rPr>
              <w:t>startupowych</w:t>
            </w:r>
            <w:proofErr w:type="spellEnd"/>
            <w:r w:rsidRPr="006725FC">
              <w:rPr>
                <w:rFonts w:ascii="Cambria" w:eastAsia="Calibri" w:hAnsi="Cambria" w:cs="Calibri"/>
                <w:sz w:val="20"/>
                <w:szCs w:val="20"/>
                <w:u w:val="single"/>
              </w:rPr>
              <w:t xml:space="preserve"> rocznie</w:t>
            </w:r>
            <w:r w:rsidRPr="006725FC">
              <w:rPr>
                <w:rFonts w:ascii="Cambria" w:eastAsia="Calibri" w:hAnsi="Cambria" w:cs="Calibri"/>
                <w:sz w:val="20"/>
                <w:szCs w:val="20"/>
              </w:rPr>
              <w:t xml:space="preserve"> (jedno wydarzenie na miesiąc) na rzecz animacji środowiska </w:t>
            </w:r>
            <w:proofErr w:type="spellStart"/>
            <w:r w:rsidRPr="006725FC">
              <w:rPr>
                <w:rFonts w:ascii="Cambria" w:eastAsia="Calibri" w:hAnsi="Cambria" w:cs="Calibri"/>
                <w:sz w:val="20"/>
                <w:szCs w:val="20"/>
              </w:rPr>
              <w:t>startupowego</w:t>
            </w:r>
            <w:proofErr w:type="spellEnd"/>
            <w:r w:rsidRPr="006725FC">
              <w:rPr>
                <w:rFonts w:ascii="Cambria" w:eastAsia="Calibri" w:hAnsi="Cambria" w:cs="Calibri"/>
                <w:sz w:val="20"/>
                <w:szCs w:val="20"/>
              </w:rPr>
              <w:t xml:space="preserve">, skierowanych do grupy o liczbie </w:t>
            </w:r>
            <w:r w:rsidRPr="006725FC">
              <w:rPr>
                <w:rFonts w:ascii="Cambria" w:eastAsia="Calibri" w:hAnsi="Cambria" w:cs="Calibri"/>
                <w:sz w:val="20"/>
                <w:szCs w:val="20"/>
                <w:u w:val="single"/>
              </w:rPr>
              <w:t>do 50 osób</w:t>
            </w:r>
            <w:r w:rsidRPr="006725FC">
              <w:rPr>
                <w:rFonts w:ascii="Cambria" w:eastAsia="Calibri" w:hAnsi="Cambria" w:cs="Calibri"/>
                <w:sz w:val="20"/>
                <w:szCs w:val="20"/>
              </w:rPr>
              <w:t xml:space="preserve">, takich jak np. śniadania </w:t>
            </w:r>
            <w:proofErr w:type="spellStart"/>
            <w:r w:rsidRPr="006725FC">
              <w:rPr>
                <w:rFonts w:ascii="Cambria" w:eastAsia="Calibri" w:hAnsi="Cambria" w:cs="Calibri"/>
                <w:sz w:val="20"/>
                <w:szCs w:val="20"/>
              </w:rPr>
              <w:t>startupowe</w:t>
            </w:r>
            <w:proofErr w:type="spellEnd"/>
            <w:r w:rsidRPr="006725FC">
              <w:rPr>
                <w:rFonts w:ascii="Cambria" w:eastAsia="Calibri" w:hAnsi="Cambria" w:cs="Calibri"/>
                <w:sz w:val="20"/>
                <w:szCs w:val="20"/>
              </w:rPr>
              <w:t xml:space="preserve">, wieczory </w:t>
            </w:r>
            <w:proofErr w:type="spellStart"/>
            <w:r w:rsidRPr="006725FC">
              <w:rPr>
                <w:rFonts w:ascii="Cambria" w:eastAsia="Calibri" w:hAnsi="Cambria" w:cs="Calibri"/>
                <w:sz w:val="20"/>
                <w:szCs w:val="20"/>
              </w:rPr>
              <w:t>startupowe</w:t>
            </w:r>
            <w:proofErr w:type="spellEnd"/>
            <w:r w:rsidRPr="006725FC">
              <w:rPr>
                <w:rFonts w:ascii="Cambria" w:eastAsia="Calibri" w:hAnsi="Cambria" w:cs="Calibri"/>
                <w:sz w:val="20"/>
                <w:szCs w:val="20"/>
              </w:rPr>
              <w:t xml:space="preserve"> mające na celu </w:t>
            </w:r>
            <w:proofErr w:type="spellStart"/>
            <w:r w:rsidRPr="006725FC">
              <w:rPr>
                <w:rFonts w:ascii="Cambria" w:eastAsia="Calibri" w:hAnsi="Cambria" w:cs="Calibri"/>
                <w:sz w:val="20"/>
                <w:szCs w:val="20"/>
              </w:rPr>
              <w:t>networking</w:t>
            </w:r>
            <w:proofErr w:type="spellEnd"/>
            <w:r w:rsidRPr="006725FC">
              <w:rPr>
                <w:rFonts w:ascii="Cambria" w:eastAsia="Calibri" w:hAnsi="Cambria" w:cs="Calibri"/>
                <w:sz w:val="20"/>
                <w:szCs w:val="20"/>
              </w:rPr>
              <w:t xml:space="preserve"> przedstawicieli inkubowanych startupów oraz przedstawicieli ekosystemu Platformy Startowej.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5633A2CC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5F9498C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03FA04F8" w14:textId="77777777" w:rsidTr="006920D2">
        <w:trPr>
          <w:jc w:val="center"/>
        </w:trPr>
        <w:tc>
          <w:tcPr>
            <w:tcW w:w="520" w:type="dxa"/>
            <w:vMerge/>
          </w:tcPr>
          <w:p w14:paraId="6D6ECF10" w14:textId="77777777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</w:tcPr>
          <w:p w14:paraId="4F0A8E13" w14:textId="5FBBBCC7" w:rsidR="006725FC" w:rsidRPr="006725FC" w:rsidRDefault="006725FC" w:rsidP="006725FC">
            <w:pPr>
              <w:pStyle w:val="Akapitzlist"/>
              <w:numPr>
                <w:ilvl w:val="4"/>
                <w:numId w:val="24"/>
              </w:numPr>
              <w:spacing w:line="276" w:lineRule="auto"/>
              <w:ind w:left="782"/>
              <w:jc w:val="both"/>
              <w:rPr>
                <w:rFonts w:ascii="Cambria" w:eastAsia="Calibri" w:hAnsi="Cambria" w:cs="Calibri"/>
                <w:sz w:val="20"/>
                <w:szCs w:val="20"/>
              </w:rPr>
            </w:pPr>
            <w:r w:rsidRPr="006725FC">
              <w:rPr>
                <w:rFonts w:ascii="Cambria" w:eastAsia="Calibri" w:hAnsi="Cambria" w:cs="Calibri"/>
                <w:sz w:val="20"/>
                <w:szCs w:val="20"/>
              </w:rPr>
              <w:t xml:space="preserve">Organizacja co najmniej </w:t>
            </w:r>
            <w:r w:rsidRPr="006725FC">
              <w:rPr>
                <w:rFonts w:ascii="Cambria" w:eastAsia="Calibri" w:hAnsi="Cambria" w:cs="Calibri"/>
                <w:sz w:val="20"/>
                <w:szCs w:val="20"/>
                <w:u w:val="single"/>
              </w:rPr>
              <w:t>2 wydarzeń</w:t>
            </w:r>
            <w:r w:rsidRPr="006725FC">
              <w:rPr>
                <w:rFonts w:ascii="Cambria" w:eastAsia="Calibri" w:hAnsi="Cambria" w:cs="Calibri"/>
                <w:sz w:val="20"/>
                <w:szCs w:val="20"/>
              </w:rPr>
              <w:t xml:space="preserve"> </w:t>
            </w:r>
            <w:proofErr w:type="spellStart"/>
            <w:r w:rsidRPr="006725FC">
              <w:rPr>
                <w:rFonts w:ascii="Cambria" w:eastAsia="Calibri" w:hAnsi="Cambria" w:cs="Calibri"/>
                <w:sz w:val="20"/>
                <w:szCs w:val="20"/>
              </w:rPr>
              <w:t>startupowych</w:t>
            </w:r>
            <w:proofErr w:type="spellEnd"/>
            <w:r w:rsidRPr="006725FC">
              <w:rPr>
                <w:rFonts w:ascii="Cambria" w:eastAsia="Calibri" w:hAnsi="Cambria" w:cs="Calibri"/>
                <w:sz w:val="20"/>
                <w:szCs w:val="20"/>
              </w:rPr>
              <w:t xml:space="preserve"> rocznie, które będą miały udział co najmniej </w:t>
            </w:r>
            <w:r w:rsidRPr="006725FC">
              <w:rPr>
                <w:rFonts w:ascii="Cambria" w:eastAsia="Calibri" w:hAnsi="Cambria" w:cs="Calibri"/>
                <w:sz w:val="20"/>
                <w:szCs w:val="20"/>
                <w:u w:val="single"/>
              </w:rPr>
              <w:t>100 osób</w:t>
            </w:r>
            <w:r w:rsidRPr="006725FC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 xml:space="preserve"> </w:t>
            </w:r>
            <w:r w:rsidRPr="006725FC">
              <w:rPr>
                <w:rFonts w:ascii="Cambria" w:eastAsia="Calibri" w:hAnsi="Cambria" w:cs="Calibri"/>
                <w:sz w:val="20"/>
                <w:szCs w:val="20"/>
              </w:rPr>
              <w:t>(powiązanych ze ścieżką branżową Smart City).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62F95314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1F520DA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725FC" w:rsidRPr="00775DB6" w14:paraId="178905DF" w14:textId="77777777" w:rsidTr="006920D2">
        <w:trPr>
          <w:jc w:val="center"/>
        </w:trPr>
        <w:tc>
          <w:tcPr>
            <w:tcW w:w="520" w:type="dxa"/>
            <w:vMerge w:val="restart"/>
          </w:tcPr>
          <w:p w14:paraId="0A11AAF8" w14:textId="116BF570" w:rsidR="006725FC" w:rsidRPr="001A7BF2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A7BF2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14:paraId="4E2F01AA" w14:textId="77777777" w:rsidR="006725FC" w:rsidRPr="006725FC" w:rsidRDefault="006725FC" w:rsidP="00811D48">
            <w:pPr>
              <w:spacing w:line="276" w:lineRule="auto"/>
              <w:jc w:val="both"/>
              <w:rPr>
                <w:rFonts w:ascii="Cambria" w:eastAsia="Calibri" w:hAnsi="Cambria" w:cs="Calibri"/>
                <w:b/>
                <w:bCs/>
              </w:rPr>
            </w:pPr>
            <w:r w:rsidRPr="006725FC">
              <w:rPr>
                <w:rFonts w:ascii="Cambria" w:eastAsia="Calibri" w:hAnsi="Cambria" w:cs="Calibri"/>
                <w:b/>
                <w:bCs/>
              </w:rPr>
              <w:t>Dostarczenie kompletu dokumentacji zgodnie z</w:t>
            </w:r>
            <w:r w:rsidRPr="006725FC">
              <w:rPr>
                <w:rFonts w:ascii="Cambria" w:eastAsia="Calibri" w:hAnsi="Cambria" w:cs="Calibri"/>
                <w:b/>
                <w:bCs/>
              </w:rPr>
              <w:t> </w:t>
            </w:r>
            <w:r w:rsidRPr="006725FC">
              <w:rPr>
                <w:rFonts w:ascii="Cambria" w:eastAsia="Calibri" w:hAnsi="Cambria" w:cs="Calibri"/>
                <w:b/>
                <w:bCs/>
              </w:rPr>
              <w:t>załącznikami określonymi w pkt. 7 stanowiącymi integralną część Ogłoszenia</w:t>
            </w:r>
            <w:r w:rsidRPr="006725FC">
              <w:rPr>
                <w:rFonts w:ascii="Cambria" w:eastAsia="Calibri" w:hAnsi="Cambria" w:cs="Calibri"/>
                <w:b/>
                <w:bCs/>
              </w:rPr>
              <w:t xml:space="preserve"> o otwartym naborze Partnera/Partnerów</w:t>
            </w:r>
            <w:r w:rsidRPr="006725FC">
              <w:rPr>
                <w:rFonts w:ascii="Cambria" w:eastAsia="Calibri" w:hAnsi="Cambria" w:cs="Calibri"/>
                <w:b/>
                <w:bCs/>
              </w:rPr>
              <w:t xml:space="preserve">. </w:t>
            </w:r>
          </w:p>
          <w:p w14:paraId="62D8A304" w14:textId="28227D56" w:rsidR="006725FC" w:rsidRPr="00811D48" w:rsidRDefault="006725FC" w:rsidP="00811D48">
            <w:pPr>
              <w:spacing w:line="276" w:lineRule="auto"/>
              <w:jc w:val="both"/>
              <w:rPr>
                <w:rFonts w:ascii="Cambria" w:eastAsia="Calibri" w:hAnsi="Cambria" w:cs="Calibri"/>
                <w:sz w:val="10"/>
                <w:szCs w:val="10"/>
              </w:rPr>
            </w:pPr>
            <w:r w:rsidRPr="00811D48">
              <w:rPr>
                <w:rFonts w:ascii="Cambria" w:eastAsiaTheme="majorEastAsia" w:hAnsi="Cambria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761ED2C7" w14:textId="77777777" w:rsidR="006725FC" w:rsidRPr="00775DB6" w:rsidRDefault="006725F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11D48" w:rsidRPr="00775DB6" w14:paraId="6EF9FC6B" w14:textId="77777777" w:rsidTr="006920D2">
        <w:trPr>
          <w:jc w:val="center"/>
        </w:trPr>
        <w:tc>
          <w:tcPr>
            <w:tcW w:w="520" w:type="dxa"/>
            <w:vMerge/>
          </w:tcPr>
          <w:p w14:paraId="7A9212A9" w14:textId="77777777" w:rsidR="00811D48" w:rsidRPr="001A7BF2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14:paraId="53F239DC" w14:textId="77777777" w:rsidR="00811D48" w:rsidRPr="00811D48" w:rsidRDefault="00811D48" w:rsidP="00811D48">
            <w:pPr>
              <w:shd w:val="clear" w:color="auto" w:fill="FFFFFF" w:themeFill="background1"/>
              <w:jc w:val="both"/>
              <w:rPr>
                <w:rFonts w:ascii="Cambria" w:eastAsiaTheme="majorEastAsia" w:hAnsi="Cambria" w:cstheme="majorBidi"/>
                <w:b/>
                <w:bCs/>
                <w:sz w:val="20"/>
                <w:szCs w:val="20"/>
              </w:rPr>
            </w:pPr>
            <w:r w:rsidRPr="00811D48">
              <w:rPr>
                <w:rFonts w:ascii="Cambria" w:eastAsiaTheme="majorEastAsia" w:hAnsi="Cambria" w:cstheme="majorBidi"/>
                <w:b/>
                <w:bCs/>
                <w:sz w:val="20"/>
                <w:szCs w:val="20"/>
              </w:rPr>
              <w:t xml:space="preserve">Na ofertę składają się obowiązkowo: </w:t>
            </w:r>
          </w:p>
          <w:p w14:paraId="50E2E9CF" w14:textId="0EA29B4B" w:rsidR="00811D48" w:rsidRPr="00811D48" w:rsidRDefault="00811D48" w:rsidP="00811D48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57"/>
              <w:jc w:val="both"/>
              <w:rPr>
                <w:rFonts w:ascii="Cambria" w:eastAsia="Calibri" w:hAnsi="Cambria" w:cs="Calibri"/>
              </w:rPr>
            </w:pPr>
            <w:r w:rsidRPr="00811D48">
              <w:rPr>
                <w:rFonts w:ascii="Cambria" w:eastAsiaTheme="majorEastAsia" w:hAnsi="Cambria" w:cstheme="majorBidi"/>
                <w:sz w:val="20"/>
                <w:szCs w:val="20"/>
              </w:rPr>
              <w:t>Formularz ofertowy — Załącznik nr 1 do ogłoszenia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2C309353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E90AAEC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11D48" w:rsidRPr="00775DB6" w14:paraId="2C17DD2A" w14:textId="77777777" w:rsidTr="006920D2">
        <w:trPr>
          <w:jc w:val="center"/>
        </w:trPr>
        <w:tc>
          <w:tcPr>
            <w:tcW w:w="520" w:type="dxa"/>
            <w:vMerge/>
          </w:tcPr>
          <w:p w14:paraId="57E9AE7D" w14:textId="77777777" w:rsidR="00811D48" w:rsidRPr="001A7BF2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14:paraId="3AD7C8C7" w14:textId="179DA87B" w:rsidR="00811D48" w:rsidRPr="00811D48" w:rsidRDefault="00811D48" w:rsidP="002B253B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spacing w:line="276" w:lineRule="auto"/>
              <w:ind w:left="357"/>
              <w:jc w:val="both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1A7BF2">
              <w:rPr>
                <w:rFonts w:ascii="Cambria" w:eastAsiaTheme="majorEastAsia" w:hAnsi="Cambria" w:cstheme="majorBidi"/>
                <w:sz w:val="20"/>
                <w:szCs w:val="20"/>
              </w:rPr>
              <w:t xml:space="preserve">Oświadczenie — Załącznik nr 2 do ogłoszenia 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033E4C32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7FDBBBC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11D48" w:rsidRPr="00775DB6" w14:paraId="3A67D633" w14:textId="77777777" w:rsidTr="006920D2">
        <w:trPr>
          <w:jc w:val="center"/>
        </w:trPr>
        <w:tc>
          <w:tcPr>
            <w:tcW w:w="520" w:type="dxa"/>
            <w:vMerge/>
          </w:tcPr>
          <w:p w14:paraId="5E9951A3" w14:textId="77777777" w:rsidR="00811D48" w:rsidRPr="001A7BF2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14:paraId="3ADDD3E6" w14:textId="2C66BC1A" w:rsidR="00811D48" w:rsidRPr="00811D48" w:rsidRDefault="00811D48" w:rsidP="00811D48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57"/>
              <w:jc w:val="both"/>
              <w:rPr>
                <w:rFonts w:ascii="Cambria" w:eastAsia="Calibri" w:hAnsi="Cambria" w:cs="Calibri"/>
              </w:rPr>
            </w:pPr>
            <w:r w:rsidRPr="00811D48">
              <w:rPr>
                <w:rFonts w:ascii="Cambria" w:eastAsiaTheme="majorEastAsia" w:hAnsi="Cambria" w:cstheme="majorBidi"/>
                <w:sz w:val="20"/>
                <w:szCs w:val="20"/>
              </w:rPr>
              <w:t>CV — Załącznik nr 3 do Ogłoszenia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6B16F7CB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B2D0D65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11D48" w:rsidRPr="00775DB6" w14:paraId="5C1A88F7" w14:textId="77777777" w:rsidTr="006920D2">
        <w:trPr>
          <w:jc w:val="center"/>
        </w:trPr>
        <w:tc>
          <w:tcPr>
            <w:tcW w:w="520" w:type="dxa"/>
            <w:vMerge/>
          </w:tcPr>
          <w:p w14:paraId="3C198F9C" w14:textId="77777777" w:rsidR="00811D48" w:rsidRPr="001A7BF2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14:paraId="3BA72844" w14:textId="0DC6A64A" w:rsidR="00811D48" w:rsidRPr="00811D48" w:rsidRDefault="00811D48" w:rsidP="002B253B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spacing w:line="276" w:lineRule="auto"/>
              <w:ind w:left="357"/>
              <w:jc w:val="both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1A7BF2">
              <w:rPr>
                <w:rFonts w:ascii="Cambria" w:eastAsiaTheme="majorEastAsia" w:hAnsi="Cambria" w:cstheme="majorBidi"/>
                <w:sz w:val="20"/>
                <w:szCs w:val="20"/>
              </w:rPr>
              <w:t>Opis koncepcji działań związanych z promocją i</w:t>
            </w:r>
            <w:r>
              <w:rPr>
                <w:rFonts w:ascii="Cambria" w:eastAsiaTheme="majorEastAsia" w:hAnsi="Cambria" w:cstheme="majorBidi"/>
                <w:sz w:val="20"/>
                <w:szCs w:val="20"/>
              </w:rPr>
              <w:t> </w:t>
            </w:r>
            <w:r w:rsidRPr="001A7BF2">
              <w:rPr>
                <w:rFonts w:ascii="Cambria" w:eastAsiaTheme="majorEastAsia" w:hAnsi="Cambria" w:cstheme="majorBidi"/>
                <w:sz w:val="20"/>
                <w:szCs w:val="20"/>
              </w:rPr>
              <w:t xml:space="preserve">animowaniem środowiska </w:t>
            </w:r>
            <w:proofErr w:type="spellStart"/>
            <w:r w:rsidRPr="001A7BF2">
              <w:rPr>
                <w:rFonts w:ascii="Cambria" w:eastAsiaTheme="majorEastAsia" w:hAnsi="Cambria" w:cstheme="majorBidi"/>
                <w:sz w:val="20"/>
                <w:szCs w:val="20"/>
              </w:rPr>
              <w:t>startupowego</w:t>
            </w:r>
            <w:proofErr w:type="spellEnd"/>
            <w:r w:rsidRPr="001A7BF2">
              <w:rPr>
                <w:rFonts w:ascii="Cambria" w:eastAsiaTheme="majorEastAsia" w:hAnsi="Cambria" w:cstheme="majorBidi"/>
                <w:sz w:val="20"/>
                <w:szCs w:val="20"/>
              </w:rPr>
              <w:t xml:space="preserve"> w ramach Projektu — Załącznik nr 4 do ogłoszenia 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16C09551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52D0B61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11D48" w:rsidRPr="00775DB6" w14:paraId="2F3DCCF1" w14:textId="77777777" w:rsidTr="006920D2">
        <w:trPr>
          <w:jc w:val="center"/>
        </w:trPr>
        <w:tc>
          <w:tcPr>
            <w:tcW w:w="520" w:type="dxa"/>
            <w:vMerge/>
          </w:tcPr>
          <w:p w14:paraId="3DEAAF5F" w14:textId="77777777" w:rsidR="00811D48" w:rsidRPr="001A7BF2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14:paraId="6F56AA52" w14:textId="790BC768" w:rsidR="00811D48" w:rsidRPr="00811D48" w:rsidRDefault="00811D48" w:rsidP="00811D48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57"/>
              <w:jc w:val="both"/>
              <w:rPr>
                <w:rFonts w:ascii="Cambria" w:eastAsia="Calibri" w:hAnsi="Cambria" w:cs="Calibri"/>
              </w:rPr>
            </w:pPr>
            <w:r w:rsidRPr="00811D48">
              <w:rPr>
                <w:rFonts w:ascii="Cambria" w:eastAsiaTheme="majorEastAsia" w:hAnsi="Cambria" w:cstheme="majorBidi"/>
                <w:sz w:val="20"/>
                <w:szCs w:val="20"/>
              </w:rPr>
              <w:t>Doświadczenie w realizowaniu usług dla startupów - Załącznik nr 5 do ogłoszenia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6AD111AF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1A05730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11D48" w:rsidRPr="00775DB6" w14:paraId="40BFE74A" w14:textId="77777777" w:rsidTr="006920D2">
        <w:trPr>
          <w:jc w:val="center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14:paraId="41627F50" w14:textId="77777777" w:rsidR="00811D48" w:rsidRPr="001A7BF2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233" w:type="dxa"/>
            <w:tcBorders>
              <w:bottom w:val="single" w:sz="4" w:space="0" w:color="auto"/>
            </w:tcBorders>
          </w:tcPr>
          <w:p w14:paraId="7ABAFAB9" w14:textId="1DFE553C" w:rsidR="00811D48" w:rsidRPr="00811D48" w:rsidRDefault="00811D48" w:rsidP="00811D48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57"/>
              <w:jc w:val="both"/>
              <w:rPr>
                <w:rFonts w:ascii="Cambria" w:eastAsia="Calibri" w:hAnsi="Cambria" w:cs="Calibri"/>
              </w:rPr>
            </w:pPr>
            <w:r w:rsidRPr="00811D48">
              <w:rPr>
                <w:rFonts w:ascii="Cambria" w:eastAsiaTheme="majorEastAsia" w:hAnsi="Cambria" w:cstheme="majorBidi"/>
                <w:sz w:val="20"/>
                <w:szCs w:val="20"/>
              </w:rPr>
              <w:t>Zasoby techniczne i organizacyjne Partnera - Załącznik nr 6 do ogłoszenia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7231832A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081DB1D" w14:textId="77777777" w:rsidR="00811D48" w:rsidRPr="00775DB6" w:rsidRDefault="00811D48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0704C" w:rsidRPr="00775DB6" w14:paraId="61147684" w14:textId="4D268BF4" w:rsidTr="006920D2">
        <w:trPr>
          <w:jc w:val="center"/>
        </w:trPr>
        <w:tc>
          <w:tcPr>
            <w:tcW w:w="77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E94569" w14:textId="77777777" w:rsidR="0040704C" w:rsidRPr="00775DB6" w:rsidRDefault="0040704C" w:rsidP="003053D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775DB6">
              <w:rPr>
                <w:rFonts w:ascii="Cambria" w:hAnsi="Cambria"/>
                <w:b/>
                <w:sz w:val="20"/>
                <w:szCs w:val="20"/>
              </w:rPr>
              <w:t>Łączna ocena:</w:t>
            </w:r>
          </w:p>
          <w:p w14:paraId="37DC7A81" w14:textId="512D74DE" w:rsidR="0040704C" w:rsidRPr="00775DB6" w:rsidRDefault="0040704C" w:rsidP="003053D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D3F338" w14:textId="77777777" w:rsidR="0040704C" w:rsidRPr="00775DB6" w:rsidRDefault="0040704C" w:rsidP="003053D9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642F2236" w14:textId="77777777" w:rsidR="00EF3405" w:rsidRPr="00EF3405" w:rsidRDefault="00EF3405" w:rsidP="00E03848">
      <w:pPr>
        <w:pStyle w:val="Default"/>
        <w:rPr>
          <w:rFonts w:ascii="Cambria" w:hAnsi="Cambria"/>
          <w:bCs/>
        </w:rPr>
      </w:pPr>
    </w:p>
    <w:p w14:paraId="2C931AFD" w14:textId="0600B800" w:rsidR="00E03848" w:rsidRPr="00162C82" w:rsidRDefault="00E03848" w:rsidP="00E03848">
      <w:pPr>
        <w:pStyle w:val="Default"/>
        <w:rPr>
          <w:rFonts w:ascii="Cambria" w:hAnsi="Cambria"/>
          <w:b/>
          <w:bCs/>
        </w:rPr>
      </w:pPr>
      <w:r w:rsidRPr="00162C82">
        <w:rPr>
          <w:rFonts w:ascii="Cambria" w:hAnsi="Cambria"/>
          <w:b/>
          <w:bCs/>
        </w:rPr>
        <w:t>Uwagi:</w:t>
      </w:r>
    </w:p>
    <w:p w14:paraId="6F608FDE" w14:textId="6BE5D71A" w:rsidR="008B64DA" w:rsidRPr="006D6F3A" w:rsidRDefault="00E03848" w:rsidP="008B64DA">
      <w:pPr>
        <w:pStyle w:val="Default"/>
        <w:rPr>
          <w:rFonts w:ascii="Cambria" w:hAnsi="Cambria"/>
        </w:rPr>
      </w:pPr>
      <w:r w:rsidRPr="006D6F3A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920D2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7F21AC" w14:textId="427B05C7" w:rsidR="00E03848" w:rsidRDefault="00E03848" w:rsidP="00E03848">
      <w:pPr>
        <w:pStyle w:val="Default"/>
        <w:rPr>
          <w:rFonts w:ascii="Cambria" w:hAnsi="Cambria"/>
        </w:rPr>
      </w:pPr>
    </w:p>
    <w:p w14:paraId="3E035203" w14:textId="53E1102C" w:rsidR="00E03848" w:rsidRPr="00162C82" w:rsidRDefault="00E03848" w:rsidP="00E03848">
      <w:pPr>
        <w:pStyle w:val="Default"/>
        <w:rPr>
          <w:rFonts w:ascii="Cambria" w:hAnsi="Cambria"/>
          <w:b/>
          <w:bCs/>
        </w:rPr>
      </w:pPr>
      <w:r w:rsidRPr="00162C82">
        <w:rPr>
          <w:rFonts w:ascii="Cambria" w:hAnsi="Cambria"/>
          <w:b/>
          <w:bCs/>
        </w:rPr>
        <w:t>Ocenę sporządził: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3848" w:rsidRPr="006D6F3A" w14:paraId="37631B09" w14:textId="77777777" w:rsidTr="001752A5">
        <w:tc>
          <w:tcPr>
            <w:tcW w:w="4531" w:type="dxa"/>
          </w:tcPr>
          <w:p w14:paraId="206E1090" w14:textId="77777777" w:rsidR="00E03848" w:rsidRPr="006D6F3A" w:rsidRDefault="00E03848" w:rsidP="001752A5">
            <w:pPr>
              <w:pStyle w:val="Default"/>
              <w:rPr>
                <w:rFonts w:ascii="Cambria" w:hAnsi="Cambria"/>
              </w:rPr>
            </w:pPr>
            <w:r w:rsidRPr="006D6F3A">
              <w:rPr>
                <w:rFonts w:ascii="Cambria" w:hAnsi="Cambria"/>
              </w:rPr>
              <w:t xml:space="preserve">Imię i nazwisko: </w:t>
            </w:r>
          </w:p>
        </w:tc>
        <w:tc>
          <w:tcPr>
            <w:tcW w:w="4531" w:type="dxa"/>
          </w:tcPr>
          <w:p w14:paraId="397E2520" w14:textId="77777777" w:rsidR="00E03848" w:rsidRPr="006D6F3A" w:rsidRDefault="00E03848" w:rsidP="001752A5">
            <w:pPr>
              <w:pStyle w:val="Default"/>
              <w:rPr>
                <w:rFonts w:ascii="Cambria" w:hAnsi="Cambria"/>
              </w:rPr>
            </w:pPr>
            <w:r w:rsidRPr="006D6F3A">
              <w:rPr>
                <w:rFonts w:ascii="Cambria" w:hAnsi="Cambria"/>
              </w:rPr>
              <w:t>Data oceny:</w:t>
            </w:r>
          </w:p>
        </w:tc>
      </w:tr>
      <w:tr w:rsidR="00E03848" w:rsidRPr="006D6F3A" w14:paraId="0163EA40" w14:textId="77777777" w:rsidTr="001752A5">
        <w:tc>
          <w:tcPr>
            <w:tcW w:w="4531" w:type="dxa"/>
          </w:tcPr>
          <w:p w14:paraId="56C746A3" w14:textId="77777777" w:rsidR="00E03848" w:rsidRPr="006D6F3A" w:rsidRDefault="00E03848" w:rsidP="001752A5">
            <w:pPr>
              <w:pStyle w:val="Default"/>
              <w:rPr>
                <w:rFonts w:ascii="Cambria" w:hAnsi="Cambria"/>
              </w:rPr>
            </w:pPr>
          </w:p>
          <w:p w14:paraId="3D1E524A" w14:textId="77777777" w:rsidR="00E03848" w:rsidRDefault="00E03848" w:rsidP="001752A5">
            <w:pPr>
              <w:pStyle w:val="Default"/>
              <w:rPr>
                <w:rFonts w:ascii="Cambria" w:hAnsi="Cambria"/>
              </w:rPr>
            </w:pPr>
          </w:p>
          <w:p w14:paraId="35EDC072" w14:textId="65245002" w:rsidR="00162C82" w:rsidRPr="006D6F3A" w:rsidRDefault="00162C82" w:rsidP="001752A5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7CFC9819" w14:textId="77777777" w:rsidR="00E03848" w:rsidRPr="006D6F3A" w:rsidRDefault="00E03848" w:rsidP="001752A5">
            <w:pPr>
              <w:pStyle w:val="Default"/>
              <w:rPr>
                <w:rFonts w:ascii="Cambria" w:hAnsi="Cambria"/>
              </w:rPr>
            </w:pPr>
          </w:p>
        </w:tc>
      </w:tr>
    </w:tbl>
    <w:p w14:paraId="7AAE5324" w14:textId="77777777" w:rsidR="00A139A5" w:rsidRPr="00162C82" w:rsidRDefault="00A139A5" w:rsidP="008F3000">
      <w:pPr>
        <w:rPr>
          <w:rFonts w:ascii="Cambria" w:hAnsi="Cambria"/>
          <w:sz w:val="16"/>
          <w:szCs w:val="16"/>
        </w:rPr>
      </w:pPr>
    </w:p>
    <w:sectPr w:rsidR="00A139A5" w:rsidRPr="00162C82" w:rsidSect="005655B2">
      <w:pgSz w:w="11906" w:h="16838" w:code="9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6A3"/>
    <w:multiLevelType w:val="hybridMultilevel"/>
    <w:tmpl w:val="0B2C0C58"/>
    <w:lvl w:ilvl="0" w:tplc="A8347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DA5"/>
    <w:multiLevelType w:val="hybridMultilevel"/>
    <w:tmpl w:val="D97E4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A781"/>
    <w:multiLevelType w:val="hybridMultilevel"/>
    <w:tmpl w:val="E474BF5E"/>
    <w:lvl w:ilvl="0" w:tplc="1D325D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24C4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24068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C826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A838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AC8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EAFC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82B9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CC4FA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F6A1E"/>
    <w:multiLevelType w:val="hybridMultilevel"/>
    <w:tmpl w:val="67604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2DF"/>
    <w:multiLevelType w:val="hybridMultilevel"/>
    <w:tmpl w:val="BCBE4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401B"/>
    <w:multiLevelType w:val="hybridMultilevel"/>
    <w:tmpl w:val="899C8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64D7E"/>
    <w:multiLevelType w:val="hybridMultilevel"/>
    <w:tmpl w:val="091CE27E"/>
    <w:lvl w:ilvl="0" w:tplc="4A66AE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6EBA3"/>
    <w:multiLevelType w:val="hybridMultilevel"/>
    <w:tmpl w:val="E4D2D89A"/>
    <w:lvl w:ilvl="0" w:tplc="3202E54C">
      <w:start w:val="1"/>
      <w:numFmt w:val="lowerLetter"/>
      <w:lvlText w:val="%1."/>
      <w:lvlJc w:val="left"/>
      <w:pPr>
        <w:ind w:left="720" w:hanging="360"/>
      </w:pPr>
    </w:lvl>
    <w:lvl w:ilvl="1" w:tplc="45C2747A">
      <w:start w:val="1"/>
      <w:numFmt w:val="lowerLetter"/>
      <w:lvlText w:val="%2."/>
      <w:lvlJc w:val="left"/>
      <w:pPr>
        <w:ind w:left="1440" w:hanging="360"/>
      </w:pPr>
    </w:lvl>
    <w:lvl w:ilvl="2" w:tplc="FF04E018">
      <w:start w:val="1"/>
      <w:numFmt w:val="lowerRoman"/>
      <w:lvlText w:val="%3."/>
      <w:lvlJc w:val="right"/>
      <w:pPr>
        <w:ind w:left="2160" w:hanging="180"/>
      </w:pPr>
    </w:lvl>
    <w:lvl w:ilvl="3" w:tplc="B726DEE0">
      <w:start w:val="1"/>
      <w:numFmt w:val="decimal"/>
      <w:lvlText w:val="%4."/>
      <w:lvlJc w:val="left"/>
      <w:pPr>
        <w:ind w:left="2880" w:hanging="360"/>
      </w:pPr>
    </w:lvl>
    <w:lvl w:ilvl="4" w:tplc="B6D22240">
      <w:start w:val="1"/>
      <w:numFmt w:val="lowerLetter"/>
      <w:lvlText w:val="%5."/>
      <w:lvlJc w:val="left"/>
      <w:pPr>
        <w:ind w:left="3600" w:hanging="360"/>
      </w:pPr>
    </w:lvl>
    <w:lvl w:ilvl="5" w:tplc="6D5619E8">
      <w:start w:val="1"/>
      <w:numFmt w:val="lowerRoman"/>
      <w:lvlText w:val="%6."/>
      <w:lvlJc w:val="right"/>
      <w:pPr>
        <w:ind w:left="4320" w:hanging="180"/>
      </w:pPr>
    </w:lvl>
    <w:lvl w:ilvl="6" w:tplc="314CA48A">
      <w:start w:val="1"/>
      <w:numFmt w:val="decimal"/>
      <w:lvlText w:val="%7."/>
      <w:lvlJc w:val="left"/>
      <w:pPr>
        <w:ind w:left="5040" w:hanging="360"/>
      </w:pPr>
    </w:lvl>
    <w:lvl w:ilvl="7" w:tplc="C8E0F764">
      <w:start w:val="1"/>
      <w:numFmt w:val="lowerLetter"/>
      <w:lvlText w:val="%8."/>
      <w:lvlJc w:val="left"/>
      <w:pPr>
        <w:ind w:left="5760" w:hanging="360"/>
      </w:pPr>
    </w:lvl>
    <w:lvl w:ilvl="8" w:tplc="838895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578BB"/>
    <w:multiLevelType w:val="hybridMultilevel"/>
    <w:tmpl w:val="565A4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E51F2"/>
    <w:multiLevelType w:val="hybridMultilevel"/>
    <w:tmpl w:val="9CDE9630"/>
    <w:lvl w:ilvl="0" w:tplc="A95490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9940C1"/>
    <w:multiLevelType w:val="hybridMultilevel"/>
    <w:tmpl w:val="36B08280"/>
    <w:lvl w:ilvl="0" w:tplc="61684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3ED"/>
    <w:multiLevelType w:val="hybridMultilevel"/>
    <w:tmpl w:val="94224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C27FC"/>
    <w:multiLevelType w:val="hybridMultilevel"/>
    <w:tmpl w:val="8A428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3461E"/>
    <w:multiLevelType w:val="hybridMultilevel"/>
    <w:tmpl w:val="70ECA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66999"/>
    <w:multiLevelType w:val="hybridMultilevel"/>
    <w:tmpl w:val="BF781148"/>
    <w:lvl w:ilvl="0" w:tplc="53CE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0B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8A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E6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46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CC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29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01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4B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75E84"/>
    <w:multiLevelType w:val="hybridMultilevel"/>
    <w:tmpl w:val="E24636B0"/>
    <w:lvl w:ilvl="0" w:tplc="93466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CB41A1"/>
    <w:multiLevelType w:val="hybridMultilevel"/>
    <w:tmpl w:val="1CA2B256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D3446"/>
    <w:multiLevelType w:val="hybridMultilevel"/>
    <w:tmpl w:val="C12428C8"/>
    <w:lvl w:ilvl="0" w:tplc="725E1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02756"/>
    <w:multiLevelType w:val="hybridMultilevel"/>
    <w:tmpl w:val="8B92C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43922"/>
    <w:multiLevelType w:val="hybridMultilevel"/>
    <w:tmpl w:val="140218F8"/>
    <w:lvl w:ilvl="0" w:tplc="43129884">
      <w:start w:val="1"/>
      <w:numFmt w:val="lowerLetter"/>
      <w:lvlText w:val="%1."/>
      <w:lvlJc w:val="left"/>
      <w:pPr>
        <w:ind w:left="720" w:hanging="360"/>
      </w:pPr>
    </w:lvl>
    <w:lvl w:ilvl="1" w:tplc="8A8812DC">
      <w:start w:val="1"/>
      <w:numFmt w:val="lowerLetter"/>
      <w:lvlText w:val="%2."/>
      <w:lvlJc w:val="left"/>
      <w:pPr>
        <w:ind w:left="1440" w:hanging="360"/>
      </w:pPr>
    </w:lvl>
    <w:lvl w:ilvl="2" w:tplc="FE3E5C32">
      <w:start w:val="1"/>
      <w:numFmt w:val="lowerRoman"/>
      <w:lvlText w:val="%3."/>
      <w:lvlJc w:val="right"/>
      <w:pPr>
        <w:ind w:left="2160" w:hanging="180"/>
      </w:pPr>
    </w:lvl>
    <w:lvl w:ilvl="3" w:tplc="8054A492">
      <w:start w:val="1"/>
      <w:numFmt w:val="decimal"/>
      <w:lvlText w:val="%4."/>
      <w:lvlJc w:val="left"/>
      <w:pPr>
        <w:ind w:left="2880" w:hanging="360"/>
      </w:pPr>
    </w:lvl>
    <w:lvl w:ilvl="4" w:tplc="E8302AFE">
      <w:start w:val="1"/>
      <w:numFmt w:val="lowerLetter"/>
      <w:lvlText w:val="%5."/>
      <w:lvlJc w:val="left"/>
      <w:pPr>
        <w:ind w:left="3600" w:hanging="360"/>
      </w:pPr>
    </w:lvl>
    <w:lvl w:ilvl="5" w:tplc="BADE8D2A">
      <w:start w:val="1"/>
      <w:numFmt w:val="lowerRoman"/>
      <w:lvlText w:val="%6."/>
      <w:lvlJc w:val="right"/>
      <w:pPr>
        <w:ind w:left="4320" w:hanging="180"/>
      </w:pPr>
    </w:lvl>
    <w:lvl w:ilvl="6" w:tplc="10003626">
      <w:start w:val="1"/>
      <w:numFmt w:val="decimal"/>
      <w:lvlText w:val="%7."/>
      <w:lvlJc w:val="left"/>
      <w:pPr>
        <w:ind w:left="5040" w:hanging="360"/>
      </w:pPr>
    </w:lvl>
    <w:lvl w:ilvl="7" w:tplc="A63A796A">
      <w:start w:val="1"/>
      <w:numFmt w:val="lowerLetter"/>
      <w:lvlText w:val="%8."/>
      <w:lvlJc w:val="left"/>
      <w:pPr>
        <w:ind w:left="5760" w:hanging="360"/>
      </w:pPr>
    </w:lvl>
    <w:lvl w:ilvl="8" w:tplc="3E547E8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590C"/>
    <w:multiLevelType w:val="hybridMultilevel"/>
    <w:tmpl w:val="35823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F6E0F"/>
    <w:multiLevelType w:val="hybridMultilevel"/>
    <w:tmpl w:val="766CB266"/>
    <w:lvl w:ilvl="0" w:tplc="9D9AC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C211F"/>
    <w:multiLevelType w:val="hybridMultilevel"/>
    <w:tmpl w:val="B6A0A3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A07B1"/>
    <w:multiLevelType w:val="hybridMultilevel"/>
    <w:tmpl w:val="7B643C3E"/>
    <w:lvl w:ilvl="0" w:tplc="91C6D2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6317F"/>
    <w:multiLevelType w:val="hybridMultilevel"/>
    <w:tmpl w:val="D2EADB00"/>
    <w:lvl w:ilvl="0" w:tplc="D778C1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2D2118"/>
    <w:multiLevelType w:val="hybridMultilevel"/>
    <w:tmpl w:val="4B903904"/>
    <w:lvl w:ilvl="0" w:tplc="AB6A8442">
      <w:start w:val="1"/>
      <w:numFmt w:val="lowerLetter"/>
      <w:lvlText w:val="%1."/>
      <w:lvlJc w:val="left"/>
      <w:pPr>
        <w:ind w:left="720" w:hanging="360"/>
      </w:pPr>
    </w:lvl>
    <w:lvl w:ilvl="1" w:tplc="6748D40E">
      <w:start w:val="1"/>
      <w:numFmt w:val="lowerLetter"/>
      <w:lvlText w:val="%2."/>
      <w:lvlJc w:val="left"/>
      <w:pPr>
        <w:ind w:left="1440" w:hanging="360"/>
      </w:pPr>
    </w:lvl>
    <w:lvl w:ilvl="2" w:tplc="9D483E90">
      <w:start w:val="1"/>
      <w:numFmt w:val="lowerRoman"/>
      <w:lvlText w:val="%3."/>
      <w:lvlJc w:val="right"/>
      <w:pPr>
        <w:ind w:left="2160" w:hanging="180"/>
      </w:pPr>
    </w:lvl>
    <w:lvl w:ilvl="3" w:tplc="9938A334">
      <w:start w:val="1"/>
      <w:numFmt w:val="decimal"/>
      <w:lvlText w:val="%4."/>
      <w:lvlJc w:val="left"/>
      <w:pPr>
        <w:ind w:left="2880" w:hanging="360"/>
      </w:pPr>
    </w:lvl>
    <w:lvl w:ilvl="4" w:tplc="8B1A0788">
      <w:start w:val="1"/>
      <w:numFmt w:val="lowerLetter"/>
      <w:lvlText w:val="%5."/>
      <w:lvlJc w:val="left"/>
      <w:pPr>
        <w:ind w:left="3600" w:hanging="360"/>
      </w:pPr>
    </w:lvl>
    <w:lvl w:ilvl="5" w:tplc="410A8F70">
      <w:start w:val="1"/>
      <w:numFmt w:val="lowerRoman"/>
      <w:lvlText w:val="%6."/>
      <w:lvlJc w:val="right"/>
      <w:pPr>
        <w:ind w:left="4320" w:hanging="180"/>
      </w:pPr>
    </w:lvl>
    <w:lvl w:ilvl="6" w:tplc="4C828DA6">
      <w:start w:val="1"/>
      <w:numFmt w:val="decimal"/>
      <w:lvlText w:val="%7."/>
      <w:lvlJc w:val="left"/>
      <w:pPr>
        <w:ind w:left="5040" w:hanging="360"/>
      </w:pPr>
    </w:lvl>
    <w:lvl w:ilvl="7" w:tplc="8B7EEE74">
      <w:start w:val="1"/>
      <w:numFmt w:val="lowerLetter"/>
      <w:lvlText w:val="%8."/>
      <w:lvlJc w:val="left"/>
      <w:pPr>
        <w:ind w:left="5760" w:hanging="360"/>
      </w:pPr>
    </w:lvl>
    <w:lvl w:ilvl="8" w:tplc="8BE09D1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C7A0F"/>
    <w:multiLevelType w:val="hybridMultilevel"/>
    <w:tmpl w:val="995A765C"/>
    <w:lvl w:ilvl="0" w:tplc="29248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1048A"/>
    <w:multiLevelType w:val="hybridMultilevel"/>
    <w:tmpl w:val="72F813E2"/>
    <w:lvl w:ilvl="0" w:tplc="451C9EAA">
      <w:start w:val="1"/>
      <w:numFmt w:val="lowerLetter"/>
      <w:lvlText w:val="%1."/>
      <w:lvlJc w:val="left"/>
      <w:pPr>
        <w:ind w:left="720" w:hanging="360"/>
      </w:pPr>
    </w:lvl>
    <w:lvl w:ilvl="1" w:tplc="6AB4FB90">
      <w:start w:val="1"/>
      <w:numFmt w:val="lowerLetter"/>
      <w:lvlText w:val="%2."/>
      <w:lvlJc w:val="left"/>
      <w:pPr>
        <w:ind w:left="1440" w:hanging="360"/>
      </w:pPr>
    </w:lvl>
    <w:lvl w:ilvl="2" w:tplc="7706B736">
      <w:start w:val="1"/>
      <w:numFmt w:val="lowerRoman"/>
      <w:lvlText w:val="%3."/>
      <w:lvlJc w:val="right"/>
      <w:pPr>
        <w:ind w:left="2160" w:hanging="180"/>
      </w:pPr>
    </w:lvl>
    <w:lvl w:ilvl="3" w:tplc="477CBDA0">
      <w:start w:val="1"/>
      <w:numFmt w:val="decimal"/>
      <w:lvlText w:val="%4."/>
      <w:lvlJc w:val="left"/>
      <w:pPr>
        <w:ind w:left="2880" w:hanging="360"/>
      </w:pPr>
    </w:lvl>
    <w:lvl w:ilvl="4" w:tplc="53F40C40">
      <w:start w:val="1"/>
      <w:numFmt w:val="lowerLetter"/>
      <w:lvlText w:val="%5."/>
      <w:lvlJc w:val="left"/>
      <w:pPr>
        <w:ind w:left="3600" w:hanging="360"/>
      </w:pPr>
    </w:lvl>
    <w:lvl w:ilvl="5" w:tplc="6DB6539C">
      <w:start w:val="1"/>
      <w:numFmt w:val="lowerRoman"/>
      <w:lvlText w:val="%6."/>
      <w:lvlJc w:val="right"/>
      <w:pPr>
        <w:ind w:left="4320" w:hanging="180"/>
      </w:pPr>
    </w:lvl>
    <w:lvl w:ilvl="6" w:tplc="141A7C1A">
      <w:start w:val="1"/>
      <w:numFmt w:val="decimal"/>
      <w:lvlText w:val="%7."/>
      <w:lvlJc w:val="left"/>
      <w:pPr>
        <w:ind w:left="5040" w:hanging="360"/>
      </w:pPr>
    </w:lvl>
    <w:lvl w:ilvl="7" w:tplc="688AF058">
      <w:start w:val="1"/>
      <w:numFmt w:val="lowerLetter"/>
      <w:lvlText w:val="%8."/>
      <w:lvlJc w:val="left"/>
      <w:pPr>
        <w:ind w:left="5760" w:hanging="360"/>
      </w:pPr>
    </w:lvl>
    <w:lvl w:ilvl="8" w:tplc="0184A55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16248"/>
    <w:multiLevelType w:val="hybridMultilevel"/>
    <w:tmpl w:val="E1CE427E"/>
    <w:lvl w:ilvl="0" w:tplc="280CACF8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713D3"/>
    <w:multiLevelType w:val="hybridMultilevel"/>
    <w:tmpl w:val="FEACC24E"/>
    <w:lvl w:ilvl="0" w:tplc="A064A7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C2C8B"/>
    <w:multiLevelType w:val="hybridMultilevel"/>
    <w:tmpl w:val="C9E84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1108A"/>
    <w:multiLevelType w:val="hybridMultilevel"/>
    <w:tmpl w:val="9A0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923F2"/>
    <w:multiLevelType w:val="hybridMultilevel"/>
    <w:tmpl w:val="6186D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957EE"/>
    <w:multiLevelType w:val="hybridMultilevel"/>
    <w:tmpl w:val="1C88DAF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78731629"/>
    <w:multiLevelType w:val="hybridMultilevel"/>
    <w:tmpl w:val="1D001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C264B"/>
    <w:multiLevelType w:val="hybridMultilevel"/>
    <w:tmpl w:val="A8A07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77823"/>
    <w:multiLevelType w:val="hybridMultilevel"/>
    <w:tmpl w:val="5E66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97502">
    <w:abstractNumId w:val="20"/>
  </w:num>
  <w:num w:numId="2" w16cid:durableId="264044553">
    <w:abstractNumId w:val="9"/>
  </w:num>
  <w:num w:numId="3" w16cid:durableId="1599603457">
    <w:abstractNumId w:val="33"/>
  </w:num>
  <w:num w:numId="4" w16cid:durableId="959921859">
    <w:abstractNumId w:val="4"/>
  </w:num>
  <w:num w:numId="5" w16cid:durableId="849686295">
    <w:abstractNumId w:val="15"/>
  </w:num>
  <w:num w:numId="6" w16cid:durableId="1422413217">
    <w:abstractNumId w:val="34"/>
  </w:num>
  <w:num w:numId="7" w16cid:durableId="278729912">
    <w:abstractNumId w:val="13"/>
  </w:num>
  <w:num w:numId="8" w16cid:durableId="651837398">
    <w:abstractNumId w:val="24"/>
  </w:num>
  <w:num w:numId="9" w16cid:durableId="1848902745">
    <w:abstractNumId w:val="30"/>
  </w:num>
  <w:num w:numId="10" w16cid:durableId="896821673">
    <w:abstractNumId w:val="21"/>
  </w:num>
  <w:num w:numId="11" w16cid:durableId="631596420">
    <w:abstractNumId w:val="23"/>
  </w:num>
  <w:num w:numId="12" w16cid:durableId="1710568670">
    <w:abstractNumId w:val="1"/>
  </w:num>
  <w:num w:numId="13" w16cid:durableId="740325419">
    <w:abstractNumId w:val="0"/>
  </w:num>
  <w:num w:numId="14" w16cid:durableId="31930383">
    <w:abstractNumId w:val="5"/>
  </w:num>
  <w:num w:numId="15" w16cid:durableId="591816157">
    <w:abstractNumId w:val="6"/>
  </w:num>
  <w:num w:numId="16" w16cid:durableId="74132587">
    <w:abstractNumId w:val="3"/>
  </w:num>
  <w:num w:numId="17" w16cid:durableId="1707363935">
    <w:abstractNumId w:val="29"/>
  </w:num>
  <w:num w:numId="18" w16cid:durableId="1708487714">
    <w:abstractNumId w:val="28"/>
  </w:num>
  <w:num w:numId="19" w16cid:durableId="469249313">
    <w:abstractNumId w:val="22"/>
  </w:num>
  <w:num w:numId="20" w16cid:durableId="1261062176">
    <w:abstractNumId w:val="10"/>
  </w:num>
  <w:num w:numId="21" w16cid:durableId="1577130662">
    <w:abstractNumId w:val="26"/>
  </w:num>
  <w:num w:numId="22" w16cid:durableId="501435865">
    <w:abstractNumId w:val="17"/>
  </w:num>
  <w:num w:numId="23" w16cid:durableId="263731849">
    <w:abstractNumId w:val="31"/>
  </w:num>
  <w:num w:numId="24" w16cid:durableId="1734427866">
    <w:abstractNumId w:val="7"/>
  </w:num>
  <w:num w:numId="25" w16cid:durableId="860435045">
    <w:abstractNumId w:val="25"/>
  </w:num>
  <w:num w:numId="26" w16cid:durableId="854000614">
    <w:abstractNumId w:val="19"/>
  </w:num>
  <w:num w:numId="27" w16cid:durableId="1962295930">
    <w:abstractNumId w:val="14"/>
  </w:num>
  <w:num w:numId="28" w16cid:durableId="1900282627">
    <w:abstractNumId w:val="18"/>
  </w:num>
  <w:num w:numId="29" w16cid:durableId="576939714">
    <w:abstractNumId w:val="36"/>
  </w:num>
  <w:num w:numId="30" w16cid:durableId="746000452">
    <w:abstractNumId w:val="11"/>
  </w:num>
  <w:num w:numId="31" w16cid:durableId="877593966">
    <w:abstractNumId w:val="32"/>
  </w:num>
  <w:num w:numId="32" w16cid:durableId="1707019308">
    <w:abstractNumId w:val="12"/>
  </w:num>
  <w:num w:numId="33" w16cid:durableId="1516962174">
    <w:abstractNumId w:val="35"/>
  </w:num>
  <w:num w:numId="34" w16cid:durableId="1892690359">
    <w:abstractNumId w:val="16"/>
  </w:num>
  <w:num w:numId="35" w16cid:durableId="786244173">
    <w:abstractNumId w:val="8"/>
  </w:num>
  <w:num w:numId="36" w16cid:durableId="978998736">
    <w:abstractNumId w:val="27"/>
  </w:num>
  <w:num w:numId="37" w16cid:durableId="140896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1"/>
    <w:rsid w:val="00040E06"/>
    <w:rsid w:val="000B0753"/>
    <w:rsid w:val="000B51DF"/>
    <w:rsid w:val="000C3063"/>
    <w:rsid w:val="000C6F9D"/>
    <w:rsid w:val="001165BC"/>
    <w:rsid w:val="00130CE0"/>
    <w:rsid w:val="00143EEF"/>
    <w:rsid w:val="00162C82"/>
    <w:rsid w:val="001A76EF"/>
    <w:rsid w:val="001A7BF2"/>
    <w:rsid w:val="001E6D34"/>
    <w:rsid w:val="00243F90"/>
    <w:rsid w:val="00261FCA"/>
    <w:rsid w:val="002660B4"/>
    <w:rsid w:val="00271BA8"/>
    <w:rsid w:val="0028304C"/>
    <w:rsid w:val="0029335D"/>
    <w:rsid w:val="0029495C"/>
    <w:rsid w:val="002B253B"/>
    <w:rsid w:val="002C7A4A"/>
    <w:rsid w:val="002E1B31"/>
    <w:rsid w:val="003053D9"/>
    <w:rsid w:val="003B014F"/>
    <w:rsid w:val="003B799F"/>
    <w:rsid w:val="003C2D5D"/>
    <w:rsid w:val="0040704C"/>
    <w:rsid w:val="00475C72"/>
    <w:rsid w:val="004B2454"/>
    <w:rsid w:val="004B7652"/>
    <w:rsid w:val="004C7FB4"/>
    <w:rsid w:val="004F64F0"/>
    <w:rsid w:val="0050516C"/>
    <w:rsid w:val="005655B2"/>
    <w:rsid w:val="00584C76"/>
    <w:rsid w:val="005D4B07"/>
    <w:rsid w:val="0062486A"/>
    <w:rsid w:val="006725FC"/>
    <w:rsid w:val="006920D2"/>
    <w:rsid w:val="006C7F7F"/>
    <w:rsid w:val="00715C02"/>
    <w:rsid w:val="007510B5"/>
    <w:rsid w:val="00753694"/>
    <w:rsid w:val="00763267"/>
    <w:rsid w:val="007708EB"/>
    <w:rsid w:val="00775DB6"/>
    <w:rsid w:val="00777E6A"/>
    <w:rsid w:val="007A299B"/>
    <w:rsid w:val="007F35A6"/>
    <w:rsid w:val="00805DA9"/>
    <w:rsid w:val="00811D48"/>
    <w:rsid w:val="00813F74"/>
    <w:rsid w:val="00863695"/>
    <w:rsid w:val="008811FF"/>
    <w:rsid w:val="008B64DA"/>
    <w:rsid w:val="008C4EA9"/>
    <w:rsid w:val="008D38FC"/>
    <w:rsid w:val="008F3000"/>
    <w:rsid w:val="008F331D"/>
    <w:rsid w:val="009032D5"/>
    <w:rsid w:val="0090497D"/>
    <w:rsid w:val="00906239"/>
    <w:rsid w:val="0094685B"/>
    <w:rsid w:val="009659B1"/>
    <w:rsid w:val="00A11380"/>
    <w:rsid w:val="00A139A5"/>
    <w:rsid w:val="00A524E2"/>
    <w:rsid w:val="00A77355"/>
    <w:rsid w:val="00A95BDC"/>
    <w:rsid w:val="00AB6D30"/>
    <w:rsid w:val="00AF3C62"/>
    <w:rsid w:val="00B02C8F"/>
    <w:rsid w:val="00B170B1"/>
    <w:rsid w:val="00C268C8"/>
    <w:rsid w:val="00C47128"/>
    <w:rsid w:val="00C747C1"/>
    <w:rsid w:val="00CD1C03"/>
    <w:rsid w:val="00CD2261"/>
    <w:rsid w:val="00DA5A1E"/>
    <w:rsid w:val="00E03848"/>
    <w:rsid w:val="00E24F61"/>
    <w:rsid w:val="00E409B4"/>
    <w:rsid w:val="00E578A8"/>
    <w:rsid w:val="00E75B00"/>
    <w:rsid w:val="00E90D7A"/>
    <w:rsid w:val="00EA6666"/>
    <w:rsid w:val="00EB0F74"/>
    <w:rsid w:val="00EE7BC7"/>
    <w:rsid w:val="00EF3405"/>
    <w:rsid w:val="00F3572F"/>
    <w:rsid w:val="00F6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A9E0"/>
  <w15:chartTrackingRefBased/>
  <w15:docId w15:val="{1E53EFCB-8B7C-48B2-8D24-EB228951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F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0F74"/>
    <w:rPr>
      <w:b/>
      <w:bCs/>
    </w:rPr>
  </w:style>
  <w:style w:type="paragraph" w:customStyle="1" w:styleId="Default">
    <w:name w:val="Default"/>
    <w:rsid w:val="008F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0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6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p.gov.pl/storage/grants/documents/750/regulamin-wyboru-projektow_1204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1948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Puzio</dc:creator>
  <cp:keywords/>
  <dc:description/>
  <cp:lastModifiedBy>Puzio Justyna</cp:lastModifiedBy>
  <cp:revision>13</cp:revision>
  <cp:lastPrinted>2023-05-19T12:04:00Z</cp:lastPrinted>
  <dcterms:created xsi:type="dcterms:W3CDTF">2023-05-18T14:12:00Z</dcterms:created>
  <dcterms:modified xsi:type="dcterms:W3CDTF">2023-05-19T12:10:00Z</dcterms:modified>
</cp:coreProperties>
</file>